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77" w:rsidRPr="006D2377" w:rsidRDefault="006D2377" w:rsidP="006D2377">
      <w:pPr>
        <w:spacing w:before="150" w:line="351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СТРАТЕГИЯ развития информатизации в Республике Беларусь на 2016 – 2022 годы</w:t>
      </w:r>
    </w:p>
    <w:p w:rsidR="006D2377" w:rsidRPr="006D2377" w:rsidRDefault="006D2377" w:rsidP="006D2377">
      <w:pPr>
        <w:spacing w:after="0" w:line="20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Утверждена на заседании Президиума Совета Министров от 03.11.2015 № 26.</w:t>
      </w:r>
    </w:p>
    <w:p w:rsidR="006D2377" w:rsidRPr="006D2377" w:rsidRDefault="006D2377" w:rsidP="006D2377">
      <w:pPr>
        <w:spacing w:after="0" w:line="275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5" w:anchor="respond" w:tooltip="Прокомментировать запись «СТРАТЕГИЯ развития информатизации в Республике Беларусь на 2016 – 2022 годы»" w:history="1">
        <w:r w:rsidRPr="006D2377">
          <w:rPr>
            <w:rFonts w:ascii="Times New Roman" w:eastAsia="Times New Roman" w:hAnsi="Times New Roman" w:cs="Times New Roman"/>
            <w:color w:val="FF9933"/>
            <w:sz w:val="24"/>
            <w:szCs w:val="24"/>
            <w:u w:val="single"/>
          </w:rPr>
          <w:t>+</w:t>
        </w:r>
      </w:hyperlink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Начиная с 2010 года развитие информационного общества является одним из основных факторов обеспечения конкурентоспособности и инновационного развития национальной экономики, совершенствования системы государственного управления, повышения зрелости гражданского общества.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На уровне программных документов данный приоритет закреплен в Национальной стратегии устойчивого социально-экономического развития Республики Беларусь на период до 2030 года, одобренной Президиумом Совета Министров Республики Беларусь 10 февраля 2015 г.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Настоящая Стратегия определяет принципы государственной политики Республики Беларусь в сфере информатизации и основные направления развития информационного общества с учетом совокупности факторов, влияющих на его прогресс.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 основным факторам, способствующим развитию информатизации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в Республике Беларусь, относятся:</w:t>
      </w:r>
    </w:p>
    <w:p w:rsidR="006D2377" w:rsidRPr="006D2377" w:rsidRDefault="006D2377" w:rsidP="006D2377">
      <w:pPr>
        <w:numPr>
          <w:ilvl w:val="0"/>
          <w:numId w:val="1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устойчивая и эффективная политическая система;</w:t>
      </w:r>
    </w:p>
    <w:p w:rsidR="006D2377" w:rsidRPr="006D2377" w:rsidRDefault="006D2377" w:rsidP="006D2377">
      <w:pPr>
        <w:numPr>
          <w:ilvl w:val="0"/>
          <w:numId w:val="1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достаточно высокий уровень валового внутреннего продукта (далее – ВВП) на душу населения;</w:t>
      </w:r>
    </w:p>
    <w:p w:rsidR="006D2377" w:rsidRPr="006D2377" w:rsidRDefault="006D2377" w:rsidP="006D2377">
      <w:pPr>
        <w:numPr>
          <w:ilvl w:val="0"/>
          <w:numId w:val="1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признание информатизации в качестве одного из национальных приоритетов устойчивого развития и совершенствование правового регулирования ее процессов;</w:t>
      </w:r>
    </w:p>
    <w:p w:rsidR="006D2377" w:rsidRPr="006D2377" w:rsidRDefault="006D2377" w:rsidP="006D2377">
      <w:pPr>
        <w:numPr>
          <w:ilvl w:val="0"/>
          <w:numId w:val="1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развитая собственная информационная индустрия, стимулируемая государством;</w:t>
      </w:r>
    </w:p>
    <w:p w:rsidR="006D2377" w:rsidRPr="006D2377" w:rsidRDefault="006D2377" w:rsidP="006D2377">
      <w:pPr>
        <w:numPr>
          <w:ilvl w:val="0"/>
          <w:numId w:val="1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высокий образовательный уровень населения.</w:t>
      </w:r>
    </w:p>
    <w:p w:rsidR="006D2377" w:rsidRPr="006D2377" w:rsidRDefault="006D2377" w:rsidP="006D2377">
      <w:pPr>
        <w:spacing w:after="0" w:line="351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  <w:bookmarkStart w:id="0" w:name="_Toc432769424"/>
      <w:bookmarkStart w:id="1" w:name="_Toc429648937"/>
      <w:bookmarkEnd w:id="0"/>
      <w:bookmarkEnd w:id="1"/>
      <w:r w:rsidRPr="006D2377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1.     Современное состояние информатизации в Республике Беларусь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информатизации в Республике Беларусь в течение 2011 – 2015 годов осуществлялось в соответствии со Стратегией развития информационного общества на период до 2015 года, утвержденной Постановлением Совета Министров Республики Беларусь от 9 августа 2010 г. № 1074 (далее – Стратегия-15), и разработанными для ее выполнения Национальной программой ускоренного развития услуг в сфере информационно-коммуникационных технологий на 2011 – 2015 годы (далее – Национальная программа), отраслевыми и региональными программами информатизации.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 качестве факторов развития информационного общества Стратегия-15 предполагала:</w:t>
      </w:r>
    </w:p>
    <w:p w:rsidR="006D2377" w:rsidRPr="006D2377" w:rsidRDefault="006D2377" w:rsidP="006D2377">
      <w:pPr>
        <w:numPr>
          <w:ilvl w:val="0"/>
          <w:numId w:val="2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совершенствование государственной информационной политики, развитие национальной информационно-коммуникационной инфраструктуры (далее – ИКИ);</w:t>
      </w:r>
    </w:p>
    <w:p w:rsidR="006D2377" w:rsidRPr="006D2377" w:rsidRDefault="006D2377" w:rsidP="006D2377">
      <w:pPr>
        <w:numPr>
          <w:ilvl w:val="0"/>
          <w:numId w:val="2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человеческого капитала;</w:t>
      </w:r>
    </w:p>
    <w:p w:rsidR="006D2377" w:rsidRPr="006D2377" w:rsidRDefault="006D2377" w:rsidP="006D2377">
      <w:pPr>
        <w:numPr>
          <w:ilvl w:val="0"/>
          <w:numId w:val="2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укрепление доверия и безопасности при использовании информационно-коммуникационных технологий (далее – ИКТ);</w:t>
      </w:r>
    </w:p>
    <w:p w:rsidR="006D2377" w:rsidRPr="006D2377" w:rsidRDefault="006D2377" w:rsidP="006D2377">
      <w:pPr>
        <w:numPr>
          <w:ilvl w:val="0"/>
          <w:numId w:val="2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национальной информационной индустрии и научных исследований;</w:t>
      </w:r>
    </w:p>
    <w:p w:rsidR="006D2377" w:rsidRPr="006D2377" w:rsidRDefault="006D2377" w:rsidP="006D2377">
      <w:pPr>
        <w:numPr>
          <w:ilvl w:val="0"/>
          <w:numId w:val="2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расширение международного сотрудничества и интеграцию в мировое информационное пространство.</w:t>
      </w:r>
    </w:p>
    <w:p w:rsidR="006D2377" w:rsidRPr="006D2377" w:rsidRDefault="006D2377" w:rsidP="006D2377">
      <w:pPr>
        <w:numPr>
          <w:ilvl w:val="0"/>
          <w:numId w:val="2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Приоритетными направлениями использования ИКТ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 Республике Беларусь являлись:</w:t>
      </w:r>
    </w:p>
    <w:p w:rsidR="006D2377" w:rsidRPr="006D2377" w:rsidRDefault="006D2377" w:rsidP="006D2377">
      <w:pPr>
        <w:numPr>
          <w:ilvl w:val="0"/>
          <w:numId w:val="2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электронное правительство;</w:t>
      </w:r>
    </w:p>
    <w:p w:rsidR="006D2377" w:rsidRPr="006D2377" w:rsidRDefault="006D2377" w:rsidP="006D2377">
      <w:pPr>
        <w:numPr>
          <w:ilvl w:val="0"/>
          <w:numId w:val="2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электронная экономика;</w:t>
      </w:r>
    </w:p>
    <w:p w:rsidR="006D2377" w:rsidRPr="006D2377" w:rsidRDefault="006D2377" w:rsidP="006D2377">
      <w:pPr>
        <w:numPr>
          <w:ilvl w:val="0"/>
          <w:numId w:val="2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электронное здравоохранение;</w:t>
      </w:r>
    </w:p>
    <w:p w:rsidR="006D2377" w:rsidRPr="006D2377" w:rsidRDefault="006D2377" w:rsidP="006D2377">
      <w:pPr>
        <w:numPr>
          <w:ilvl w:val="0"/>
          <w:numId w:val="2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электронное обучение;</w:t>
      </w:r>
    </w:p>
    <w:p w:rsidR="006D2377" w:rsidRPr="006D2377" w:rsidRDefault="006D2377" w:rsidP="006D2377">
      <w:pPr>
        <w:numPr>
          <w:ilvl w:val="0"/>
          <w:numId w:val="2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электронная занятость и социальная защита населения;</w:t>
      </w:r>
    </w:p>
    <w:p w:rsidR="006D2377" w:rsidRPr="006D2377" w:rsidRDefault="006D2377" w:rsidP="006D2377">
      <w:pPr>
        <w:numPr>
          <w:ilvl w:val="0"/>
          <w:numId w:val="2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система массовых коммуникаций и электронный контент.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Задачи развития информатизации, сформулированные в соответствии с факторами развития и направлениями использования ИКТ, в целом решены. Свидетельством этого являются оценки международных организаций, осуществляющих мониторинг развития сферы ИКТ в мире.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Отставая в силу ряда объективных экономических причин от государств-лидеров, Республика Беларусь по оценке Международного союза электросвязи (далее – МСЭ) и ООН относится к группе стран с высокой динамикой развития ИКТ, непосредственно следующих за лидерами, занимая 55 место по индексу развития электронного правительства ООН из 193 стран мира (64 место в 2010 году) и 38 место из 152 стран по итоговому индексу развития ИКТ (52 место в 2011 году).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 целом картина информатизации в Беларуси выглядит следующим образом. Практически создан базовый комплекс электронного правительства, в который входят такие компоненты как: общегосударственная автоматизированная информационная система (далее – ОАИС), система межведомственного электронного документооборота, Государственная система управления открытыми ключами проверки электронной цифровой подписи (далее – ГосСУОК), единое расчетное информационное пространство и другие.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Выполнение основных мероприятий подпрограммы «Национальная информационно-коммуникационная инфраструктура» Национальной программы позволило обеспечить создание современной инфраструктурной основы для организации информационного обмена между всеми участниками экономических процессов: бизнесом, обществом, государством.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По оценкам Комиссии МСЭ по развитию широкополосного доступа в настоящее время Республика Беларусь занимает 25 позицию по количеству абонентов стационарного широкополосного доступа (28,8 на 100 жителей)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23 позицию по количеству домохозяйств, имеющих доступ в сеть Интернет (57,1 на 100 домохозяйств) среди 195 принявших в исследовании стран.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Созданная по итогам реализации Национальной программы ИКИ является основой для формирования и реализации отдельных инфраструктурных проектов в рамках концепции «Интернет вещей», дальнейшего развития государственных информационных ресурсов (далее – ГИР), построения информационного общества.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Создана и развивается </w:t>
      </w: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государственная система правовой информации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. Официальное опубликование правовых актов обеспечивается путем размещения их текстов на Национальном правовом Интернет-портале Республики Беларусь.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Сформирована </w:t>
      </w: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государственная система оказания электронных услуг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организациям и гражданам, функционирует единый портал электронных услуг на базе ОАИС. В настоящее время через единый портал электронных услуг и интранет-портал ОАИС предоставляются электронные услуги из 13 ГИР. Посредством единого портала электронных услуг для юридических лиц предоставляются восемь услуг, для физических лиц – шесть услуг.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Продолжается переход к модели экономики, основанной на знаниях, инновационной экономике, характеризующейся автоматизацией всех видов производственной деятельности и повсеместным распространением электронного взаимодействия в сферах бизнес-бизнес (B2B), бизнес-государство (B2G), бизнес-потребитель (B2C).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Благодаря развитию единого </w:t>
      </w: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торгового информационного пространства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упрощаются торговые процедуры как внутри страны, так и на просторах Евразийского экономического союза (далее – ЕАЭС), с учетом международных стандартов электронного документооборота и идентификации товарных потоков. Инициировано создание системы единого портала внешнеторговой деятельности, направленной на снижение издержек внешнеторговых операций.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Информатизация </w:t>
      </w: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здравоохранения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идет в направлениях: совершенствования единого информационного пространства здравоохранения Республики Беларусь, формирования системы электронных услуг, развития телемедицины.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 учреждениях здравоохранения внедряются комплексные медицинские автоматизированные системы, автоматизированные диагностические рабочие места и рабочие места врачей общей практики. Созданы и действуют информационные системы национального уровня, позволяющие осуществлять мониторинг состояния здоровья различных групп населения и принимать оперативные решения по управлению здравоохранением.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 области электронного </w:t>
      </w: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образования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внимание уделяется доступности обучающимся информационных ресурсов сети Интернет и совершенствованию национальной системы электронных образовательных ресурсов.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Сегодня все без исключения общеобразовательные школы имеют возможность широкополосного доступа к сети Интернет.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По состоянию на январь 2015 г. в международном рейтинге научно-образовательных электронных библиотек «The Ranking Web of World Repositories», включающем более 2 тыс. научно-образовательных электронных библиотек мира, присутствуют 14 репозитариев учреждений высшего образования Республики Беларусь, из которых наиболее высокий рейтинг имеет электронная библиотека БГУ.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 социально-трудовой сфере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Республики Беларусь функционирует комплекс государственных информационных систем и государственных информационных ресурсов республиканского масштаба, охватывающих практически все население Беларуси: «Государственная информационная система социальной защиты», «Информационно-вычислительная система государственной службы занятости», «Автоматизированная система управления индивидуальным (персонифицированным) учетом в системе государственного социального страхования», «Автоматизированная система управления профессиональным пенсионным страхованием», портал государственной службы занятости и корпоративный портал Фонда социальной защиты населения.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Беларусь в целом находится в русле мировых тенденций развития </w:t>
      </w: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системы массовых коммуникаций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. Все республиканские средства массовой информации (далее – СМИ) представлены в сети Интернет. Наряду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 традиционными в Беларуси получили серьезное развитие интернет-СМИ.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Ведущие белорусские телеканалы осуществляют полноценное интернет-вещание, а также выкладывают ранее показанные телепрограммы (включая выпуски новостей) в свободный доступ.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ИКТ могут стать эффективным инструментом социально-экономического развития и обеспечения конкурентоспособности экономики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Республики Беларусь при выполнении следующих условий:</w:t>
      </w:r>
    </w:p>
    <w:p w:rsidR="006D2377" w:rsidRPr="006D2377" w:rsidRDefault="006D2377" w:rsidP="006D2377">
      <w:pPr>
        <w:numPr>
          <w:ilvl w:val="0"/>
          <w:numId w:val="3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формирование макроэкономических и иных механизмов стимулирования использования ИКТ на законодательном, социально-экономическом и организационно-техническом уровнях;</w:t>
      </w:r>
    </w:p>
    <w:p w:rsidR="006D2377" w:rsidRPr="006D2377" w:rsidRDefault="006D2377" w:rsidP="006D2377">
      <w:pPr>
        <w:numPr>
          <w:ilvl w:val="0"/>
          <w:numId w:val="3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пересмотр подходов к оценке эффективности использования ИКТ от прямого и немедленного экономического эффекта к социально-экономической эффективности инвестиций в сферу ИКТ, оказывающей постепенное, но долговременное влияние на эффективность, как каждой конкретной функции предприятия, так и экономики в целом;</w:t>
      </w:r>
    </w:p>
    <w:p w:rsidR="006D2377" w:rsidRPr="006D2377" w:rsidRDefault="006D2377" w:rsidP="006D2377">
      <w:pPr>
        <w:numPr>
          <w:ilvl w:val="0"/>
          <w:numId w:val="3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дальнейшая централизация планирования и реализация мероприятий в сфере ИКТ, предполагающей уход от ведомственной (региональной) разобщенности;</w:t>
      </w:r>
    </w:p>
    <w:p w:rsidR="006D2377" w:rsidRPr="006D2377" w:rsidRDefault="006D2377" w:rsidP="006D2377">
      <w:pPr>
        <w:numPr>
          <w:ilvl w:val="0"/>
          <w:numId w:val="3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глубокий анализ и реинжиниринг бизнес-процессов государственных функций и соответствующих административных процедур;</w:t>
      </w:r>
    </w:p>
    <w:p w:rsidR="006D2377" w:rsidRPr="006D2377" w:rsidRDefault="006D2377" w:rsidP="006D2377">
      <w:pPr>
        <w:numPr>
          <w:ilvl w:val="0"/>
          <w:numId w:val="3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развитие и совершенствование системы национальных стандартов, регламентирующих работы в сфере ИКТ;</w:t>
      </w:r>
    </w:p>
    <w:p w:rsidR="006D2377" w:rsidRPr="006D2377" w:rsidRDefault="006D2377" w:rsidP="006D2377">
      <w:pPr>
        <w:numPr>
          <w:ilvl w:val="0"/>
          <w:numId w:val="3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выработка действенного механизма перераспределения финансирования работ в сфере ИКТ и их дальнейшего использования и сопровождения в пользу взаимовыгодного государственно-частного партнерства;</w:t>
      </w:r>
    </w:p>
    <w:p w:rsidR="006D2377" w:rsidRPr="006D2377" w:rsidRDefault="006D2377" w:rsidP="006D2377">
      <w:pPr>
        <w:numPr>
          <w:ilvl w:val="0"/>
          <w:numId w:val="3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государственной системы управления формированием и эффективным использованием ГИР, включая определение информационных потребностей, объем и качество имеющихся ресурсов;</w:t>
      </w:r>
    </w:p>
    <w:p w:rsidR="006D2377" w:rsidRPr="006D2377" w:rsidRDefault="006D2377" w:rsidP="006D2377">
      <w:pPr>
        <w:numPr>
          <w:ilvl w:val="0"/>
          <w:numId w:val="3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формирование механизма заинтересованности государственных органов и организаций в переходе на выполнение возложенных административных и регулятивных функций в электронном виде.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Основными факторами, замедляющими развитие информатизации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 стране, являются:</w:t>
      </w:r>
    </w:p>
    <w:p w:rsidR="006D2377" w:rsidRPr="006D2377" w:rsidRDefault="006D2377" w:rsidP="006D2377">
      <w:pPr>
        <w:numPr>
          <w:ilvl w:val="0"/>
          <w:numId w:val="4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инертность государственных органов и организаций при решении вопросов информатизации;</w:t>
      </w:r>
    </w:p>
    <w:p w:rsidR="006D2377" w:rsidRPr="006D2377" w:rsidRDefault="006D2377" w:rsidP="006D2377">
      <w:pPr>
        <w:numPr>
          <w:ilvl w:val="0"/>
          <w:numId w:val="4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отсутствие мотивации для изменения бизнес-процессов, необходимых при внедрении ИКТ;</w:t>
      </w:r>
    </w:p>
    <w:p w:rsidR="006D2377" w:rsidRPr="006D2377" w:rsidRDefault="006D2377" w:rsidP="006D2377">
      <w:pPr>
        <w:numPr>
          <w:ilvl w:val="0"/>
          <w:numId w:val="4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недостаточный уровень инвестиций в ИКТ как со стороны государства, так и бизнеса;</w:t>
      </w:r>
    </w:p>
    <w:p w:rsidR="006D2377" w:rsidRPr="006D2377" w:rsidRDefault="006D2377" w:rsidP="006D2377">
      <w:pPr>
        <w:numPr>
          <w:ilvl w:val="0"/>
          <w:numId w:val="4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слабое использование возможностей государственно-частного партнерства, в том числе в области обучения и исследований.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6D2377" w:rsidRPr="006D2377" w:rsidRDefault="006D2377" w:rsidP="006D2377">
      <w:pPr>
        <w:spacing w:after="0" w:line="351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  <w:bookmarkStart w:id="2" w:name="_Toc432769425"/>
      <w:bookmarkStart w:id="3" w:name="_Toc429648938"/>
      <w:bookmarkStart w:id="4" w:name="_Toc414725806"/>
      <w:bookmarkEnd w:id="2"/>
      <w:bookmarkEnd w:id="3"/>
      <w:bookmarkEnd w:id="4"/>
      <w:r w:rsidRPr="006D2377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2.     Концептуальные основы развития информатизации в Республике Беларусь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Стратегической целью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дальнейшего развития информатизации в Республике Беларусь является совершенствование условий, содействующих трансформации сфер человеческой деятельности под воздействием ИКТ, включая формирование цифровой экономики, развитие информационного общества и совершенствование электронного правительства Республики Беларусь.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 2016 – 2022 годах в вопросе развития информатизации </w:t>
      </w: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Республика Беларусь ставит своими задачами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6D2377" w:rsidRPr="006D2377" w:rsidRDefault="006D2377" w:rsidP="006D2377">
      <w:pPr>
        <w:numPr>
          <w:ilvl w:val="0"/>
          <w:numId w:val="5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эффективной и прозрачной системы государственного управления посредством внедрения передовых ИКТ во все сферы человеческой жизнедеятельности;</w:t>
      </w:r>
    </w:p>
    <w:p w:rsidR="006D2377" w:rsidRPr="006D2377" w:rsidRDefault="006D2377" w:rsidP="006D2377">
      <w:pPr>
        <w:numPr>
          <w:ilvl w:val="0"/>
          <w:numId w:val="5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совершенствование системы управления и правового регулирования процессами информатизации;</w:t>
      </w:r>
    </w:p>
    <w:p w:rsidR="006D2377" w:rsidRPr="006D2377" w:rsidRDefault="006D2377" w:rsidP="006D2377">
      <w:pPr>
        <w:numPr>
          <w:ilvl w:val="0"/>
          <w:numId w:val="5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дальнейшее совершенствование национальной ИКИ;</w:t>
      </w:r>
    </w:p>
    <w:p w:rsidR="006D2377" w:rsidRPr="006D2377" w:rsidRDefault="006D2377" w:rsidP="006D2377">
      <w:pPr>
        <w:numPr>
          <w:ilvl w:val="0"/>
          <w:numId w:val="5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обеспечение прозрачности и удобства коммуникаций между гражданами, бизнесом и государством путем повсеместного перевода данных коммуникаций в электронную форму;</w:t>
      </w:r>
    </w:p>
    <w:p w:rsidR="006D2377" w:rsidRPr="006D2377" w:rsidRDefault="006D2377" w:rsidP="006D2377">
      <w:pPr>
        <w:numPr>
          <w:ilvl w:val="0"/>
          <w:numId w:val="5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создание и внедрение государственной системы идентификации субъектов информационных отношений;</w:t>
      </w:r>
    </w:p>
    <w:p w:rsidR="006D2377" w:rsidRPr="006D2377" w:rsidRDefault="006D2377" w:rsidP="006D2377">
      <w:pPr>
        <w:numPr>
          <w:ilvl w:val="0"/>
          <w:numId w:val="5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дальнейшее формирование единого информационного пространства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для оказания электронных услуг на основе интеграции информационных систем;</w:t>
      </w:r>
    </w:p>
    <w:p w:rsidR="006D2377" w:rsidRPr="006D2377" w:rsidRDefault="006D2377" w:rsidP="006D2377">
      <w:pPr>
        <w:numPr>
          <w:ilvl w:val="0"/>
          <w:numId w:val="5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создание условий для использования электронных услуг, стимулирующих их востребованность;</w:t>
      </w:r>
    </w:p>
    <w:p w:rsidR="006D2377" w:rsidRPr="006D2377" w:rsidRDefault="006D2377" w:rsidP="006D2377">
      <w:pPr>
        <w:numPr>
          <w:ilvl w:val="0"/>
          <w:numId w:val="5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увеличение объема производства и безопасного потребления высокотехнологичных и наукоемких ИКТ товаров и услуг;</w:t>
      </w:r>
    </w:p>
    <w:p w:rsidR="006D2377" w:rsidRPr="006D2377" w:rsidRDefault="006D2377" w:rsidP="006D2377">
      <w:pPr>
        <w:numPr>
          <w:ilvl w:val="0"/>
          <w:numId w:val="5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модернизация традиционных отраслей промышленности на основе внедрения мировых стандартов качества, технологий цифрового маркетинга и производства;</w:t>
      </w:r>
    </w:p>
    <w:p w:rsidR="006D2377" w:rsidRPr="006D2377" w:rsidRDefault="006D2377" w:rsidP="006D2377">
      <w:pPr>
        <w:numPr>
          <w:ilvl w:val="0"/>
          <w:numId w:val="5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обеспечение непрерывности, безотказности, безопасности информационных потоков.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При решении данных задач следует руководствоваться следующими принципами:</w:t>
      </w:r>
    </w:p>
    <w:p w:rsidR="006D2377" w:rsidRPr="006D2377" w:rsidRDefault="006D2377" w:rsidP="006D2377">
      <w:pPr>
        <w:numPr>
          <w:ilvl w:val="0"/>
          <w:numId w:val="6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определяющая роль государства в формировании политики информатизации и стимулировании применения ИКТ во всех сферах жизнедеятельности современного общества;</w:t>
      </w:r>
    </w:p>
    <w:p w:rsidR="006D2377" w:rsidRPr="006D2377" w:rsidRDefault="006D2377" w:rsidP="006D2377">
      <w:pPr>
        <w:numPr>
          <w:ilvl w:val="0"/>
          <w:numId w:val="6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открытость государственного управления, свобода доступа к информации и знаниям;</w:t>
      </w:r>
    </w:p>
    <w:p w:rsidR="006D2377" w:rsidRPr="006D2377" w:rsidRDefault="006D2377" w:rsidP="006D2377">
      <w:pPr>
        <w:numPr>
          <w:ilvl w:val="0"/>
          <w:numId w:val="6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государственно-частного партнерства в сфере информатизации;</w:t>
      </w:r>
    </w:p>
    <w:p w:rsidR="006D2377" w:rsidRPr="006D2377" w:rsidRDefault="006D2377" w:rsidP="006D2377">
      <w:pPr>
        <w:numPr>
          <w:ilvl w:val="0"/>
          <w:numId w:val="6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вовлечение в процесс информатизации всех слоев и социальных групп населения, ликвидация цифрового неравенства;</w:t>
      </w:r>
    </w:p>
    <w:p w:rsidR="006D2377" w:rsidRPr="006D2377" w:rsidRDefault="006D2377" w:rsidP="006D2377">
      <w:pPr>
        <w:numPr>
          <w:ilvl w:val="0"/>
          <w:numId w:val="6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обеспечение нового уровня цифровой грамотности населения;</w:t>
      </w:r>
    </w:p>
    <w:p w:rsidR="006D2377" w:rsidRPr="006D2377" w:rsidRDefault="006D2377" w:rsidP="006D2377">
      <w:pPr>
        <w:numPr>
          <w:ilvl w:val="0"/>
          <w:numId w:val="6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содействие обеспечению национального суверенитета в информационной сфере и национальной безопасности;</w:t>
      </w:r>
    </w:p>
    <w:p w:rsidR="006D2377" w:rsidRPr="006D2377" w:rsidRDefault="006D2377" w:rsidP="006D2377">
      <w:pPr>
        <w:numPr>
          <w:ilvl w:val="0"/>
          <w:numId w:val="6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гармонизация направлений информатизации с государствами-партнерами по ЕАЭС, другими государствами Европы и Азии.</w:t>
      </w:r>
    </w:p>
    <w:p w:rsidR="006D2377" w:rsidRPr="006D2377" w:rsidRDefault="006D2377" w:rsidP="006D2377">
      <w:pPr>
        <w:numPr>
          <w:ilvl w:val="0"/>
          <w:numId w:val="6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Критерием успешности реализации данных направлений является нахождение Республики Беларусь к 2022 году в рейтинге по индексу готовности к электронному правительству среди развитых стран мира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(в соответствии с классификацией ООН).</w:t>
      </w: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6D2377" w:rsidRPr="006D2377" w:rsidRDefault="006D2377" w:rsidP="006D2377">
      <w:pPr>
        <w:spacing w:after="0" w:line="351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  <w:bookmarkStart w:id="5" w:name="_Toc432769426"/>
      <w:bookmarkStart w:id="6" w:name="_Toc429648939"/>
      <w:bookmarkEnd w:id="5"/>
      <w:bookmarkEnd w:id="6"/>
      <w:r w:rsidRPr="006D2377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3.     Основные направления развития информатизации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6D2377" w:rsidRPr="006D2377" w:rsidRDefault="006D2377" w:rsidP="006D2377">
      <w:pPr>
        <w:spacing w:after="0" w:line="326" w:lineRule="atLeast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7" w:name="_Toc432769427"/>
      <w:bookmarkStart w:id="8" w:name="_Toc429648940"/>
      <w:bookmarkEnd w:id="7"/>
      <w:bookmarkEnd w:id="8"/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3.1.   Развитие эффективной и прозрачной системы государственного управления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Ключевой задачей данного направления является дальнейшее внедрение технологий электронного правительства, направленное на реализацию функций государства посредством ИКТ.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Работа по развитию электронного правительства должна вестись во всех ветвях и на всех уровнях власти как в ведомственной деятельности, так и межведомственном взаимодействии с учетом следующих основных направлений:</w:t>
      </w:r>
    </w:p>
    <w:p w:rsidR="006D2377" w:rsidRPr="006D2377" w:rsidRDefault="006D2377" w:rsidP="006D2377">
      <w:pPr>
        <w:numPr>
          <w:ilvl w:val="0"/>
          <w:numId w:val="7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расширение сферы применения республиканской платформы на основе технологий облачных вычислений с использованием средств шифрования отечественного производства для функционирования ведомственных информационных систем, ресурсов и оказания электронных услуг как на территории страны, так и за ее пределами;</w:t>
      </w:r>
    </w:p>
    <w:p w:rsidR="006D2377" w:rsidRPr="006D2377" w:rsidRDefault="006D2377" w:rsidP="006D2377">
      <w:pPr>
        <w:numPr>
          <w:ilvl w:val="0"/>
          <w:numId w:val="7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ГосСУОК, создание Белорусской интегрированной сервисно-расчетной системы, включающей единую систему идентификации субъектов информационных отношений;</w:t>
      </w:r>
    </w:p>
    <w:p w:rsidR="006D2377" w:rsidRPr="006D2377" w:rsidRDefault="006D2377" w:rsidP="006D2377">
      <w:pPr>
        <w:numPr>
          <w:ilvl w:val="0"/>
          <w:numId w:val="7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переход государственных информационных систем, включая ведомственные системы электронного документооборота, на использование сертификатов открытых ключей проверки электронной цифровой подписи, изданных республиканским удостоверяющим центром ГосСУОК;</w:t>
      </w:r>
    </w:p>
    <w:p w:rsidR="006D2377" w:rsidRPr="006D2377" w:rsidRDefault="006D2377" w:rsidP="006D2377">
      <w:pPr>
        <w:numPr>
          <w:ilvl w:val="0"/>
          <w:numId w:val="7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систем межведомственного электронного документооборота государственных органов, в том числе защищенных;</w:t>
      </w:r>
    </w:p>
    <w:p w:rsidR="006D2377" w:rsidRPr="006D2377" w:rsidRDefault="006D2377" w:rsidP="006D2377">
      <w:pPr>
        <w:numPr>
          <w:ilvl w:val="0"/>
          <w:numId w:val="7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ОАИС;</w:t>
      </w:r>
    </w:p>
    <w:p w:rsidR="006D2377" w:rsidRPr="006D2377" w:rsidRDefault="006D2377" w:rsidP="006D2377">
      <w:pPr>
        <w:numPr>
          <w:ilvl w:val="0"/>
          <w:numId w:val="7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широкомасштабное использование электронных документов в коммерческой деятельности, включая разрешительную, фискальную, контрактную, платежную и товарно-сопроводительную функции;</w:t>
      </w:r>
    </w:p>
    <w:p w:rsidR="006D2377" w:rsidRPr="006D2377" w:rsidRDefault="006D2377" w:rsidP="006D2377">
      <w:pPr>
        <w:numPr>
          <w:ilvl w:val="0"/>
          <w:numId w:val="7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развитие и популяризация системы оказания электронных услуг физическим и юридическим лицам, оказываемых по принципу «одного окна», включая преимущественный перевод административных процедур, 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осуществляемых органами государственного управления и организациями,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 электронный вид;</w:t>
      </w:r>
    </w:p>
    <w:p w:rsidR="006D2377" w:rsidRPr="006D2377" w:rsidRDefault="006D2377" w:rsidP="006D2377">
      <w:pPr>
        <w:numPr>
          <w:ilvl w:val="0"/>
          <w:numId w:val="7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содействие внешней торговле посредством государственно-частного партнерства по созданию и наполнению актуальной информацией единого портала внешнеторговой деятельности;</w:t>
      </w:r>
    </w:p>
    <w:p w:rsidR="006D2377" w:rsidRPr="006D2377" w:rsidRDefault="006D2377" w:rsidP="006D2377">
      <w:pPr>
        <w:numPr>
          <w:ilvl w:val="0"/>
          <w:numId w:val="7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создание интегрированной информационной системы управления государственными финансами;</w:t>
      </w:r>
    </w:p>
    <w:p w:rsidR="006D2377" w:rsidRPr="006D2377" w:rsidRDefault="006D2377" w:rsidP="006D2377">
      <w:pPr>
        <w:numPr>
          <w:ilvl w:val="0"/>
          <w:numId w:val="7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формирование Белорусского государственного архива электронных документов;</w:t>
      </w:r>
    </w:p>
    <w:p w:rsidR="006D2377" w:rsidRPr="006D2377" w:rsidRDefault="006D2377" w:rsidP="006D2377">
      <w:pPr>
        <w:numPr>
          <w:ilvl w:val="0"/>
          <w:numId w:val="7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создание единой многоуровневой региональной веб-ориентированной геоинформационной системы (далее – ГеоИС) на основе принципов пространственного краудсорсинга и концепции общественной ГеоИС;</w:t>
      </w:r>
    </w:p>
    <w:p w:rsidR="006D2377" w:rsidRPr="006D2377" w:rsidRDefault="006D2377" w:rsidP="006D2377">
      <w:pPr>
        <w:numPr>
          <w:ilvl w:val="0"/>
          <w:numId w:val="7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3D-ГеоИС и электронных услуг на их основе;</w:t>
      </w:r>
    </w:p>
    <w:p w:rsidR="006D2377" w:rsidRPr="006D2377" w:rsidRDefault="006D2377" w:rsidP="006D2377">
      <w:pPr>
        <w:numPr>
          <w:ilvl w:val="0"/>
          <w:numId w:val="7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дальнейшее развитие государственной системы правовой информации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для совершенствования электронной правовой коммуникации между гражданами, бизнесом и государством;</w:t>
      </w:r>
    </w:p>
    <w:p w:rsidR="006D2377" w:rsidRPr="006D2377" w:rsidRDefault="006D2377" w:rsidP="006D2377">
      <w:pPr>
        <w:numPr>
          <w:ilvl w:val="0"/>
          <w:numId w:val="7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реализация концепции открытых данных</w:t>
      </w:r>
      <w:bookmarkStart w:id="9" w:name="_ftnref1"/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fldChar w:fldCharType="begin"/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instrText xml:space="preserve"> HYPERLINK "http://e-gov.by/zakony-i-dokumenty/strategiya-razvitiya-informatizacii-v-respublike-belarus-na-2016-2022-gody" \l "_ftn1" </w:instrTex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fldChar w:fldCharType="separate"/>
      </w:r>
      <w:r w:rsidRPr="006D2377">
        <w:rPr>
          <w:rFonts w:ascii="Times New Roman" w:eastAsia="Times New Roman" w:hAnsi="Times New Roman" w:cs="Times New Roman"/>
          <w:color w:val="3399CC"/>
          <w:sz w:val="24"/>
          <w:szCs w:val="24"/>
          <w:u w:val="single"/>
        </w:rPr>
        <w:t>*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fldChar w:fldCharType="end"/>
      </w:r>
      <w:bookmarkEnd w:id="9"/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, в том числе посредством создания национального портала открытых данных как основного инструмента их распространения и стимулирования создания на их основе электронных услуг;</w:t>
      </w:r>
    </w:p>
    <w:p w:rsidR="006D2377" w:rsidRPr="006D2377" w:rsidRDefault="006D2377" w:rsidP="006D2377">
      <w:pPr>
        <w:numPr>
          <w:ilvl w:val="0"/>
          <w:numId w:val="7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государственно-частного партнерства в сфере разработки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эксплуатации подсистем электронного правительства, а также создание условий для формирования института частных операторов электронных услуг, предоставляемых на основе данных, формируемых в результате деятельности государственных органов, в том числе открытых данных;</w:t>
      </w:r>
    </w:p>
    <w:p w:rsidR="006D2377" w:rsidRPr="006D2377" w:rsidRDefault="006D2377" w:rsidP="006D2377">
      <w:pPr>
        <w:numPr>
          <w:ilvl w:val="0"/>
          <w:numId w:val="7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содействие в использовании бизнес-сообществом получаемой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от государственных органов в электронном виде информации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 производственной деятельности;</w:t>
      </w:r>
    </w:p>
    <w:p w:rsidR="006D2377" w:rsidRPr="006D2377" w:rsidRDefault="006D2377" w:rsidP="006D2377">
      <w:pPr>
        <w:numPr>
          <w:ilvl w:val="0"/>
          <w:numId w:val="7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внедрение технологий электронной демократии, электронного участия, обеспечивающих эффективный диалог государства с гражданами и бизнесом.</w:t>
      </w:r>
    </w:p>
    <w:p w:rsidR="006D2377" w:rsidRPr="006D2377" w:rsidRDefault="006D2377" w:rsidP="006D2377">
      <w:pPr>
        <w:spacing w:after="0" w:line="326" w:lineRule="atLeast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10" w:name="_Toc432769428"/>
      <w:bookmarkStart w:id="11" w:name="_Toc429648942"/>
      <w:bookmarkEnd w:id="10"/>
      <w:bookmarkEnd w:id="11"/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3.2. Развитие национальной информационно-коммуникационной инфраструктуры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ИКИ в будущий период должно обеспечить необходимые условия для интеграции в мировое информационное пространство, а также удовлетворения растущих информационных потребностей государства, граждан и бизнеса, способствовать формированию и развитию в Республике Беларусь услуг в сфере ИКТ, соответствующих мировому уровню.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Основными направлениями развития национальной ИКИ в прогнозируемый период будут являться:</w:t>
      </w:r>
    </w:p>
    <w:p w:rsidR="006D2377" w:rsidRPr="006D2377" w:rsidRDefault="006D2377" w:rsidP="006D2377">
      <w:pPr>
        <w:numPr>
          <w:ilvl w:val="0"/>
          <w:numId w:val="8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дальнейшее развитие стационарного широкополосного доступа с учетом применения современных технологий организации доступа, основой которого преимущественно будет являться строительство инфраструктуры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 использованием волоконно-оптических линий связи (GPON), улучшения качества и технологических параметров предоставления услуг стационарного широкополосного доступа в сеть Интернет;</w:t>
      </w:r>
    </w:p>
    <w:p w:rsidR="006D2377" w:rsidRPr="006D2377" w:rsidRDefault="006D2377" w:rsidP="006D2377">
      <w:pPr>
        <w:numPr>
          <w:ilvl w:val="0"/>
          <w:numId w:val="8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дальнейшее развитие беспроводного широкополосного доступа, с постепенным смещением от передачи голосового трафика к передаче данных. Базовой основной для развития мобильного широкополосного доступа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 xml:space="preserve">в Республике Беларусь будет являться существующая сеть мобильного широкополосного доступа (3G), а также сеть сотовой подвижной электросвязи по технологии LTE (4G), внедрение и развитие которой 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позволит обеспечить удовлетворение растущих информационных потребностей граждан вне зависимости от их географического местоположения;</w:t>
      </w:r>
    </w:p>
    <w:p w:rsidR="006D2377" w:rsidRPr="006D2377" w:rsidRDefault="006D2377" w:rsidP="006D2377">
      <w:pPr>
        <w:numPr>
          <w:ilvl w:val="0"/>
          <w:numId w:val="8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цифрового телевизионного вещания с использованием различных технологий и способов доставки телевизионного сигнала до потребителя: наземное (эфирное) телевизионное вещание, кабельное телевидение, IP-телевидение, телевизионное вещание с использованием интернет-технологий с полным переходом к 2020 году к цифровому телевизионному вещанию во всех сетях электросвязи;</w:t>
      </w:r>
    </w:p>
    <w:p w:rsidR="006D2377" w:rsidRPr="006D2377" w:rsidRDefault="006D2377" w:rsidP="006D2377">
      <w:pPr>
        <w:numPr>
          <w:ilvl w:val="0"/>
          <w:numId w:val="8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облачных технологий, обеспечивающих по требованию пользователя повсеместный и удобный сетевой доступ к общему пулу конфигурируемых вычислительных ресурсов (например, сетям передачи данных, серверам, устройствам хранения данных, приложениям и сервисам – как вместе, так и по отдельности), которые могут быть оперативно предоставлены и освобождены с минимальными эксплуатационными затратами или обращениями к поставщику услуг.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Таким образом, одним из ключевых технологических направлений развития будет являться дальнейшее развитие сетей широкополосного доступа, а также современных сервисов и услуг, предоставляемых на их основе, с замещением традиционных услуг электросвязи, аналогичными и новыми услугами, реализуемыми на базе IP-протокола. Технологической основой развития широкополосного доступа будет являться эксплуатация и дальнейшее развитие мультисервисных сетей, что позволит оптимизировать затраты на строительство и эксплуатацию таких сетей в целом по стране, а также обеспечить с использованием единой инфраструктуры предоставление потребителю как основных услуг электросвязи, так и дополнительных услуг, в том числе услуг по автоматизации технологических процессов жизнеобеспечения, с поэтапным выходом на реализацию отдельных инфраструктурных проектов в рамках концепции «Интернет вещей».</w:t>
      </w:r>
    </w:p>
    <w:p w:rsidR="006D2377" w:rsidRPr="006D2377" w:rsidRDefault="006D2377" w:rsidP="006D2377">
      <w:pPr>
        <w:spacing w:after="0" w:line="326" w:lineRule="atLeast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12" w:name="_Toc432769429"/>
      <w:bookmarkEnd w:id="12"/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3.3. Развитие цифровой инфраструктуры бизнеса, онлайнового рынка, банковских услуг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в Республике Беларусь </w:t>
      </w: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цифровой инфраструктуры бизнеса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будет вестись по следующим основным направлениям:</w:t>
      </w:r>
    </w:p>
    <w:p w:rsidR="006D2377" w:rsidRPr="006D2377" w:rsidRDefault="006D2377" w:rsidP="006D2377">
      <w:pPr>
        <w:numPr>
          <w:ilvl w:val="0"/>
          <w:numId w:val="9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Национальной системы электронной торговли, обеспечивающей формирование юридически значимых электронных документов на всей цепочке от создания до поставки конечному потребителю товаров, работ, услуг и основывающейся на применении общепринятых в мировой электронной торговле коммуникационных протоколов и безопасных транспортных механизмов, использовании единого стандарта электронных документов на базе международных стандартов;</w:t>
      </w:r>
    </w:p>
    <w:p w:rsidR="006D2377" w:rsidRPr="006D2377" w:rsidRDefault="006D2377" w:rsidP="006D2377">
      <w:pPr>
        <w:numPr>
          <w:ilvl w:val="0"/>
          <w:numId w:val="9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оказание содействия малому и среднему бизнесу по использованию ИКТ и сети Интернет для производственной деятельности и электронной торговли;</w:t>
      </w:r>
    </w:p>
    <w:p w:rsidR="006D2377" w:rsidRPr="006D2377" w:rsidRDefault="006D2377" w:rsidP="006D2377">
      <w:pPr>
        <w:numPr>
          <w:ilvl w:val="0"/>
          <w:numId w:val="9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обеспечение безопасности цифровой инфраструктуры бизнеса и содействие росту доверия к электронным транзакциям со стороны населения;</w:t>
      </w:r>
    </w:p>
    <w:p w:rsidR="006D2377" w:rsidRPr="006D2377" w:rsidRDefault="006D2377" w:rsidP="006D2377">
      <w:pPr>
        <w:numPr>
          <w:ilvl w:val="0"/>
          <w:numId w:val="9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широкое внедрение технологии «Интернет вещей» в производственных, транспортно-логистических и жилищно-коммунальных процессах.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 </w:t>
      </w: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банковской сфере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основным направлением информатизации является дальнейшее широкомасштабное внедрение электронных технологий (электронные деньги, электронные платежи, электронный банкинг и другие), в том числе на основе единой системы идентификации. Необходимо обеспечить развитие интегрированных банковских фронт-офисных решений, включающих в себя:</w:t>
      </w:r>
    </w:p>
    <w:p w:rsidR="006D2377" w:rsidRPr="006D2377" w:rsidRDefault="006D2377" w:rsidP="006D2377">
      <w:pPr>
        <w:numPr>
          <w:ilvl w:val="0"/>
          <w:numId w:val="10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использование дистанционных каналов банковского обслуживания и мобильных устройств, клиентских приложений для смартфонов и планшетных компьютеров;</w:t>
      </w:r>
    </w:p>
    <w:p w:rsidR="006D2377" w:rsidRPr="006D2377" w:rsidRDefault="006D2377" w:rsidP="006D2377">
      <w:pPr>
        <w:numPr>
          <w:ilvl w:val="0"/>
          <w:numId w:val="10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создание комплексной системы управления взаимодействием с клиентами, позволяющей детально анализировать клиентскую базу, формировать узкоспециализированные предложения по группам клиентов и прогнозировать спрос на услуги;</w:t>
      </w:r>
    </w:p>
    <w:p w:rsidR="006D2377" w:rsidRPr="006D2377" w:rsidRDefault="006D2377" w:rsidP="006D2377">
      <w:pPr>
        <w:numPr>
          <w:ilvl w:val="0"/>
          <w:numId w:val="10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использование средств интеграции с Единым расчетным информационным пространством;</w:t>
      </w:r>
    </w:p>
    <w:p w:rsidR="006D2377" w:rsidRPr="006D2377" w:rsidRDefault="006D2377" w:rsidP="006D2377">
      <w:pPr>
        <w:numPr>
          <w:ilvl w:val="0"/>
          <w:numId w:val="10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разработку и внедрение надежных средств защиты информации.</w:t>
      </w:r>
    </w:p>
    <w:p w:rsidR="006D2377" w:rsidRPr="006D2377" w:rsidRDefault="006D2377" w:rsidP="006D2377">
      <w:pPr>
        <w:numPr>
          <w:ilvl w:val="0"/>
          <w:numId w:val="10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Финансирование мероприятий по развитию цифровой инфраструктуры бизнеса и онлайнового рынка должно вестись как со стороны государства, так и бизнес-структур, исходя из принципа инвестирования со стороны потенциальных получателей выгоды.</w:t>
      </w:r>
    </w:p>
    <w:p w:rsidR="006D2377" w:rsidRPr="006D2377" w:rsidRDefault="006D2377" w:rsidP="006D2377">
      <w:pPr>
        <w:spacing w:after="0" w:line="326" w:lineRule="atLeast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13" w:name="_Toc432769430"/>
      <w:bookmarkStart w:id="14" w:name="_Toc429648944"/>
      <w:bookmarkEnd w:id="13"/>
      <w:bookmarkEnd w:id="14"/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3.4. Внедрение информационно-коммуникационных технологий в реальном секторе экономики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ИКТ в </w:t>
      </w: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реальном секторе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экономики должны рассматриваться как инструмент придания продукции новых свойств. В рамках данного направления стратегическими информационными технологиями являются информационное моделирование и облачные технологии.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Основными задачами являются:</w:t>
      </w:r>
    </w:p>
    <w:p w:rsidR="006D2377" w:rsidRPr="006D2377" w:rsidRDefault="006D2377" w:rsidP="006D2377">
      <w:pPr>
        <w:numPr>
          <w:ilvl w:val="0"/>
          <w:numId w:val="11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повышение эффективности управления производством путем широкомасштабного внедрения автоматизированных систем планирования и управления полным циклом производства продукции;</w:t>
      </w:r>
    </w:p>
    <w:p w:rsidR="006D2377" w:rsidRPr="006D2377" w:rsidRDefault="006D2377" w:rsidP="006D2377">
      <w:pPr>
        <w:numPr>
          <w:ilvl w:val="0"/>
          <w:numId w:val="11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внедрение современных методов цифрового маркетинга, основанных на использовании социальных сетей и современных технологий;</w:t>
      </w:r>
    </w:p>
    <w:p w:rsidR="006D2377" w:rsidRPr="006D2377" w:rsidRDefault="006D2377" w:rsidP="006D2377">
      <w:pPr>
        <w:numPr>
          <w:ilvl w:val="0"/>
          <w:numId w:val="11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увеличение доли ИКТ-составляющей в готовой продукции путем создания стимулов для участия бизнеса в решении задач модернизации традиционных отраслей белорусской промышленности;</w:t>
      </w:r>
    </w:p>
    <w:p w:rsidR="006D2377" w:rsidRPr="006D2377" w:rsidRDefault="006D2377" w:rsidP="006D2377">
      <w:pPr>
        <w:numPr>
          <w:ilvl w:val="0"/>
          <w:numId w:val="11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консолидация потенциала организаций-резидентов Парка высоких технологий, бизнес-ассоциаций страны для создания на их основе инжиниринговых компаний, способных обеспечить все отрасли национальной экономики услугами в сфере ИКТ;</w:t>
      </w:r>
    </w:p>
    <w:p w:rsidR="006D2377" w:rsidRPr="006D2377" w:rsidRDefault="006D2377" w:rsidP="006D2377">
      <w:pPr>
        <w:numPr>
          <w:ilvl w:val="0"/>
          <w:numId w:val="11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создание системы аутсорсинговых услуг по оптимизации бизнес-процессов на базе современных систем управления ресурсами предприятия и жизненным циклом изделий для белорусских предприятий.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Целью информатизации инвестиционно-строительной деятельности является повышение эффективности взаимодействия участников и управления производственными ресурсами. Основными задачами являются:</w:t>
      </w:r>
    </w:p>
    <w:p w:rsidR="006D2377" w:rsidRPr="006D2377" w:rsidRDefault="006D2377" w:rsidP="006D2377">
      <w:pPr>
        <w:numPr>
          <w:ilvl w:val="0"/>
          <w:numId w:val="12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создание интегрированных информационных систем, осуществляющих управление ресурсами предприятия;</w:t>
      </w:r>
    </w:p>
    <w:p w:rsidR="006D2377" w:rsidRPr="006D2377" w:rsidRDefault="006D2377" w:rsidP="006D2377">
      <w:pPr>
        <w:numPr>
          <w:ilvl w:val="0"/>
          <w:numId w:val="12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создание информационных систем и технологий, поддерживающих жизненный цикл здания, сооружения;</w:t>
      </w:r>
    </w:p>
    <w:p w:rsidR="006D2377" w:rsidRPr="006D2377" w:rsidRDefault="006D2377" w:rsidP="006D2377">
      <w:pPr>
        <w:numPr>
          <w:ilvl w:val="0"/>
          <w:numId w:val="12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создание отраслевых информационных ресурсов в целях формирования единой информационной среды в строительном комплексе;</w:t>
      </w:r>
    </w:p>
    <w:p w:rsidR="006D2377" w:rsidRPr="006D2377" w:rsidRDefault="006D2377" w:rsidP="006D2377">
      <w:pPr>
        <w:numPr>
          <w:ilvl w:val="0"/>
          <w:numId w:val="12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внедрение электронных услуг в инвестиционно-строительную деятельность.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 целях повышения качества и конкурентоспособности продукции отечественного производства, а также снижения технических барьеров при реализации продукции целесообразно проведение на предприятиях Республики Беларусь работ </w:t>
      </w: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по внедрению технических нормативных правовых актов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6D2377" w:rsidRPr="006D2377" w:rsidRDefault="006D2377" w:rsidP="006D2377">
      <w:pPr>
        <w:numPr>
          <w:ilvl w:val="0"/>
          <w:numId w:val="13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стандартов в области непрерывной информационной поддержки жизненного цикла продукции (CALS-технологии);</w:t>
      </w:r>
    </w:p>
    <w:p w:rsidR="006D2377" w:rsidRPr="006D2377" w:rsidRDefault="006D2377" w:rsidP="006D2377">
      <w:pPr>
        <w:numPr>
          <w:ilvl w:val="0"/>
          <w:numId w:val="13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стандартов обмена электронными данными для административных, коммерческих и транспортных целей (EDIFACT);</w:t>
      </w:r>
    </w:p>
    <w:p w:rsidR="006D2377" w:rsidRPr="006D2377" w:rsidRDefault="006D2377" w:rsidP="006D2377">
      <w:pPr>
        <w:numPr>
          <w:ilvl w:val="0"/>
          <w:numId w:val="13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стандартов, устанавливающих требования к качеству и оценке качества программных средств (международные стандарты серии SQuaRE (Software product Quality Requirements and Evaluation).</w:t>
      </w:r>
    </w:p>
    <w:p w:rsidR="006D2377" w:rsidRPr="006D2377" w:rsidRDefault="006D2377" w:rsidP="006D2377">
      <w:pPr>
        <w:spacing w:after="0" w:line="326" w:lineRule="atLeast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15" w:name="_Toc432769431"/>
      <w:bookmarkStart w:id="16" w:name="_Toc429648945"/>
      <w:bookmarkEnd w:id="15"/>
      <w:bookmarkEnd w:id="16"/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3.5. Совершенствование социальной сферы на основе информационно-коммуникационных технологий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 области информатизации </w:t>
      </w: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социально-трудовой сферы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выделяются следующие направления:</w:t>
      </w:r>
    </w:p>
    <w:p w:rsidR="006D2377" w:rsidRPr="006D2377" w:rsidRDefault="006D2377" w:rsidP="006D2377">
      <w:pPr>
        <w:numPr>
          <w:ilvl w:val="0"/>
          <w:numId w:val="14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совершенствование механизмов по начислению, предоставлению и учету различных социальных выплат и льгот, уплате обязательных страховых взносов, сведению в единую управляемую систему разнородных информационных потоков и ресурсов;</w:t>
      </w:r>
    </w:p>
    <w:p w:rsidR="006D2377" w:rsidRPr="006D2377" w:rsidRDefault="006D2377" w:rsidP="006D2377">
      <w:pPr>
        <w:numPr>
          <w:ilvl w:val="0"/>
          <w:numId w:val="14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формирование единого электронного социально-трудового паспорта гражданина Республики Беларусь посредством интеграции существующих и создаваемых баз данных с обеспечением к нему  телекоммуникационного, в том числе мобильного, доступа;</w:t>
      </w:r>
    </w:p>
    <w:p w:rsidR="006D2377" w:rsidRPr="006D2377" w:rsidRDefault="006D2377" w:rsidP="006D2377">
      <w:pPr>
        <w:numPr>
          <w:ilvl w:val="0"/>
          <w:numId w:val="14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расширение сферы предоставляемых электронных услуг, реализация новых востребованных сервисов для бизнеса и граждан, разработка и внедрение мобильных приложений.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Результатом деятельности в данной области должен стать постепенный переход к электронному управлению трудом, занятостью, социальной защитой населения и государственным социальным страхованием.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Основными направлениями информатизации системы </w:t>
      </w: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здравоохранения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должны стать:</w:t>
      </w:r>
    </w:p>
    <w:p w:rsidR="006D2377" w:rsidRPr="006D2377" w:rsidRDefault="006D2377" w:rsidP="006D2377">
      <w:pPr>
        <w:numPr>
          <w:ilvl w:val="0"/>
          <w:numId w:val="15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комплексная автоматизация медицинских учреждений на основе портальных решений и веб-технологий;</w:t>
      </w:r>
    </w:p>
    <w:p w:rsidR="006D2377" w:rsidRPr="006D2377" w:rsidRDefault="006D2377" w:rsidP="006D2377">
      <w:pPr>
        <w:numPr>
          <w:ilvl w:val="0"/>
          <w:numId w:val="15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обеспечение взаимодействия медицинских учреждений в рамках единого информационного пространства организаций здравоохранения;</w:t>
      </w:r>
    </w:p>
    <w:p w:rsidR="006D2377" w:rsidRPr="006D2377" w:rsidRDefault="006D2377" w:rsidP="006D2377">
      <w:pPr>
        <w:numPr>
          <w:ilvl w:val="0"/>
          <w:numId w:val="15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внедрение электронной медицинской карты гражданина Республики Беларусь, включая разработку правового режима ее использования;</w:t>
      </w:r>
    </w:p>
    <w:p w:rsidR="006D2377" w:rsidRPr="006D2377" w:rsidRDefault="006D2377" w:rsidP="006D2377">
      <w:pPr>
        <w:numPr>
          <w:ilvl w:val="0"/>
          <w:numId w:val="15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проекта по использованию электронных рецептов;</w:t>
      </w:r>
    </w:p>
    <w:p w:rsidR="006D2377" w:rsidRPr="006D2377" w:rsidRDefault="006D2377" w:rsidP="006D2377">
      <w:pPr>
        <w:numPr>
          <w:ilvl w:val="0"/>
          <w:numId w:val="15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средств телемедицины, в том числе для обеспечения возможности консультирования пациентов в режиме реального времени и удаленного мониторинга состояния здоровья хронических больных.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Информатизация </w:t>
      </w: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образования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должна развиваться по следующим направлениям: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совершенствование системы управления образованием в рамках единого образовательного информационного пространства;</w:t>
      </w:r>
    </w:p>
    <w:p w:rsidR="006D2377" w:rsidRPr="006D2377" w:rsidRDefault="006D2377" w:rsidP="006D2377">
      <w:pPr>
        <w:numPr>
          <w:ilvl w:val="0"/>
          <w:numId w:val="16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национальной системы образовательных информационных ресурсов;</w:t>
      </w:r>
    </w:p>
    <w:p w:rsidR="006D2377" w:rsidRPr="006D2377" w:rsidRDefault="006D2377" w:rsidP="006D2377">
      <w:pPr>
        <w:numPr>
          <w:ilvl w:val="0"/>
          <w:numId w:val="16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системы электронных услуг в сфере образования;</w:t>
      </w:r>
    </w:p>
    <w:p w:rsidR="006D2377" w:rsidRPr="006D2377" w:rsidRDefault="006D2377" w:rsidP="006D2377">
      <w:pPr>
        <w:numPr>
          <w:ilvl w:val="0"/>
          <w:numId w:val="16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совершенствование программно-технической инфраструктуры системы образования.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При этом следует уделить должное внимание таким задачам как:</w:t>
      </w:r>
    </w:p>
    <w:p w:rsidR="006D2377" w:rsidRPr="006D2377" w:rsidRDefault="006D2377" w:rsidP="006D2377">
      <w:pPr>
        <w:numPr>
          <w:ilvl w:val="0"/>
          <w:numId w:val="17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создание ключевых информационных ресурсов (единый регистр учреждений образования, единая база данных обучаемых и др.) и развитие на их основе информационного обеспечения управленческой деятельности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системы электронных услуг;</w:t>
      </w:r>
    </w:p>
    <w:p w:rsidR="006D2377" w:rsidRPr="006D2377" w:rsidRDefault="006D2377" w:rsidP="006D2377">
      <w:pPr>
        <w:numPr>
          <w:ilvl w:val="0"/>
          <w:numId w:val="17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широкомасштабное использование электронных коммуникаций для информационного взаимодействия педагогов, обучаемых, родителей, внедрение проекта «Электронная школа», обеспечивающего комплексное 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решение управленческих задач и совершенствование образовательной деятельности в учреждениях общего среднего образования;</w:t>
      </w:r>
    </w:p>
    <w:p w:rsidR="006D2377" w:rsidRPr="006D2377" w:rsidRDefault="006D2377" w:rsidP="006D2377">
      <w:pPr>
        <w:numPr>
          <w:ilvl w:val="0"/>
          <w:numId w:val="17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разработка совместимых открытых электронных образовательных ресурсов для всех уровней образования, по всем направлениям и специальностям подготовки, обеспечение их актуальности и доступности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 национальной образовательной информационной среде;</w:t>
      </w:r>
    </w:p>
    <w:p w:rsidR="006D2377" w:rsidRPr="006D2377" w:rsidRDefault="006D2377" w:rsidP="006D2377">
      <w:pPr>
        <w:numPr>
          <w:ilvl w:val="0"/>
          <w:numId w:val="17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обеспечение постоянного доступа педагогов к различным коллекциям электронных учебных объектов с целью самостоятельного конструирования занятий;</w:t>
      </w:r>
    </w:p>
    <w:p w:rsidR="006D2377" w:rsidRPr="006D2377" w:rsidRDefault="006D2377" w:rsidP="006D2377">
      <w:pPr>
        <w:numPr>
          <w:ilvl w:val="0"/>
          <w:numId w:val="17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перспективных направлений дистанционного обучения, внедрение элементов мобильного образования на базе «облачных» технологий.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К основным направлениям информатизации </w:t>
      </w: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транспорта общего пользования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следует отнести:</w:t>
      </w:r>
    </w:p>
    <w:p w:rsidR="006D2377" w:rsidRPr="006D2377" w:rsidRDefault="006D2377" w:rsidP="006D2377">
      <w:pPr>
        <w:numPr>
          <w:ilvl w:val="0"/>
          <w:numId w:val="18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создание интеллектуальной транспортной системы Республики Беларусь, интегрированной с транспортными системами Европейского союза и ЕАЭС, объединяющей автомобильный, железнодорожный, воздушный и водный транспорт на основе формирования единого информационного транспортного пространства, в том числе:</w:t>
      </w:r>
    </w:p>
    <w:p w:rsidR="006D2377" w:rsidRPr="006D2377" w:rsidRDefault="006D2377" w:rsidP="006D2377">
      <w:pPr>
        <w:numPr>
          <w:ilvl w:val="0"/>
          <w:numId w:val="18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создание сети мультимодальных транспортно-логистических центров, позволяющих на основе современных ИКТ и контейнеризации перевозок использовать преимущества всех видов транспорта и оказывать услуги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по доставке грузов по принципу «от двери до двери»;</w:t>
      </w:r>
    </w:p>
    <w:p w:rsidR="006D2377" w:rsidRPr="006D2377" w:rsidRDefault="006D2377" w:rsidP="006D2377">
      <w:pPr>
        <w:numPr>
          <w:ilvl w:val="0"/>
          <w:numId w:val="18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формирование адаптированной к международной практике системы электронного документооборота на транспорте, включая единую электронную товарно-транспортную накладную для всех видов транспорта;</w:t>
      </w:r>
    </w:p>
    <w:p w:rsidR="006D2377" w:rsidRPr="006D2377" w:rsidRDefault="006D2377" w:rsidP="006D2377">
      <w:pPr>
        <w:numPr>
          <w:ilvl w:val="0"/>
          <w:numId w:val="18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внедрение современных ГеоИС, информационно-аналитических, навигационных и коммуникационных систем;</w:t>
      </w:r>
    </w:p>
    <w:p w:rsidR="006D2377" w:rsidRPr="006D2377" w:rsidRDefault="006D2377" w:rsidP="006D2377">
      <w:pPr>
        <w:numPr>
          <w:ilvl w:val="0"/>
          <w:numId w:val="18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координация развития различных видов транспорта на основе применения или интеграции информационных систем и оптимизации маршрутной сети транспорта общего пользования;</w:t>
      </w:r>
    </w:p>
    <w:p w:rsidR="006D2377" w:rsidRPr="006D2377" w:rsidRDefault="006D2377" w:rsidP="006D2377">
      <w:pPr>
        <w:numPr>
          <w:ilvl w:val="0"/>
          <w:numId w:val="18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совершенствование системы обеспечения безопасности транспортной деятельности на основе модернизации инфраструктуры транспортного комплекса и организации ситуационного мониторинга;</w:t>
      </w:r>
    </w:p>
    <w:p w:rsidR="006D2377" w:rsidRPr="006D2377" w:rsidRDefault="006D2377" w:rsidP="006D2377">
      <w:pPr>
        <w:numPr>
          <w:ilvl w:val="0"/>
          <w:numId w:val="18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создание условий для организации перевозок «беспилотными» транспортными средствами.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 сфере </w:t>
      </w: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жилищно-коммунального хозяйства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основными задачами являются:</w:t>
      </w:r>
    </w:p>
    <w:p w:rsidR="006D2377" w:rsidRPr="006D2377" w:rsidRDefault="006D2377" w:rsidP="006D2377">
      <w:pPr>
        <w:numPr>
          <w:ilvl w:val="0"/>
          <w:numId w:val="19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внедрение передовых технологий энергосбережения и абонентского мониторинга потребления ресурсов в режиме реального времени;</w:t>
      </w:r>
    </w:p>
    <w:p w:rsidR="006D2377" w:rsidRPr="006D2377" w:rsidRDefault="006D2377" w:rsidP="006D2377">
      <w:pPr>
        <w:numPr>
          <w:ilvl w:val="0"/>
          <w:numId w:val="19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применение ИКТ для приема и обработки заявок населения, контроля качества их исполнения.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Основными направлениями информатизации </w:t>
      </w: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 области экологического мониторинга и охраны окружающей среды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должны стать:</w:t>
      </w:r>
    </w:p>
    <w:p w:rsidR="006D2377" w:rsidRPr="006D2377" w:rsidRDefault="006D2377" w:rsidP="006D2377">
      <w:pPr>
        <w:numPr>
          <w:ilvl w:val="0"/>
          <w:numId w:val="20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создание информационного ресурса по сбору и предоставлению экологической информации на базе существующих кадастров с использованием онлайн инструментов, данных производственного контроля, локального мониторинга, контроля в области охраны окружающей среды, санитарно-гигиенического мониторинга и технологий ГеоИС, который позволит обеспечить доступ пользователей к информации для многократного использования в различных целях;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17" w:name="_Toc429648946"/>
      <w:bookmarkEnd w:id="17"/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расширение доступности субъектов социально-экономической деятельности к экологоориентированной информации путем совершенствования информационных ресурсов и информационных систем;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18" w:name="_Toc431994131"/>
      <w:bookmarkStart w:id="19" w:name="_Toc431980938"/>
      <w:bookmarkStart w:id="20" w:name="_Toc431980262"/>
      <w:bookmarkEnd w:id="18"/>
      <w:bookmarkEnd w:id="19"/>
      <w:bookmarkEnd w:id="20"/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создание комплексного информационного ресурса, интегрированного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с действующими ресурсами.</w:t>
      </w:r>
    </w:p>
    <w:p w:rsidR="006D2377" w:rsidRPr="006D2377" w:rsidRDefault="006D2377" w:rsidP="006D2377">
      <w:pPr>
        <w:spacing w:after="0" w:line="326" w:lineRule="atLeast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21" w:name="_Toc432769432"/>
      <w:bookmarkEnd w:id="21"/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3.6. Развитие национального электронного контента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Основными направлениями развития национального электронного контента являются:</w:t>
      </w:r>
    </w:p>
    <w:p w:rsidR="006D2377" w:rsidRPr="006D2377" w:rsidRDefault="006D2377" w:rsidP="006D2377">
      <w:pPr>
        <w:numPr>
          <w:ilvl w:val="0"/>
          <w:numId w:val="21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перевод в цифровые форматы и обеспечение сохранности культурно-исторического и научного наследия, обеспечение свободного доступа к нему;</w:t>
      </w:r>
    </w:p>
    <w:p w:rsidR="006D2377" w:rsidRPr="006D2377" w:rsidRDefault="006D2377" w:rsidP="006D2377">
      <w:pPr>
        <w:numPr>
          <w:ilvl w:val="0"/>
          <w:numId w:val="21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создание условий для производства национального контента на основе открытых данных;</w:t>
      </w:r>
    </w:p>
    <w:p w:rsidR="006D2377" w:rsidRPr="006D2377" w:rsidRDefault="006D2377" w:rsidP="006D2377">
      <w:pPr>
        <w:numPr>
          <w:ilvl w:val="0"/>
          <w:numId w:val="21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стимулирование телекомпаний для производства качественного телевизионного контента высокой четкости;</w:t>
      </w:r>
    </w:p>
    <w:p w:rsidR="006D2377" w:rsidRPr="006D2377" w:rsidRDefault="006D2377" w:rsidP="006D2377">
      <w:pPr>
        <w:numPr>
          <w:ilvl w:val="0"/>
          <w:numId w:val="21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совершенствование нормативно-правовой базы размещения в сети Интернет электронного контента, либерализация правовых норм публикации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в цифровой форме произведений литературы и искусства;</w:t>
      </w:r>
    </w:p>
    <w:p w:rsidR="006D2377" w:rsidRPr="006D2377" w:rsidRDefault="006D2377" w:rsidP="006D2377">
      <w:pPr>
        <w:numPr>
          <w:ilvl w:val="0"/>
          <w:numId w:val="21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системы электронных библиотек и формирование на их основе Национальной электронной библиотеки Республики Беларусь;</w:t>
      </w:r>
    </w:p>
    <w:p w:rsidR="006D2377" w:rsidRPr="006D2377" w:rsidRDefault="006D2377" w:rsidP="006D2377">
      <w:pPr>
        <w:numPr>
          <w:ilvl w:val="0"/>
          <w:numId w:val="21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электронных периодических изданий, в том числе научных;</w:t>
      </w:r>
    </w:p>
    <w:p w:rsidR="006D2377" w:rsidRPr="006D2377" w:rsidRDefault="006D2377" w:rsidP="006D2377">
      <w:pPr>
        <w:numPr>
          <w:ilvl w:val="0"/>
          <w:numId w:val="21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системы государственной научно-технической информации;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22" w:name="_Toc429648947"/>
      <w:bookmarkStart w:id="23" w:name="_Toc431994133"/>
      <w:bookmarkStart w:id="24" w:name="_Toc431980940"/>
      <w:bookmarkStart w:id="25" w:name="_Toc431980264"/>
      <w:bookmarkEnd w:id="22"/>
      <w:bookmarkEnd w:id="23"/>
      <w:bookmarkEnd w:id="24"/>
      <w:bookmarkEnd w:id="25"/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стимулирование использования белорусского хостинга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для интернациональных популярных продуктов (социальные сети, информационно-справочные системы, информационные хранилища, «облачные сервисы» и другие.), создание замещающих их национальных продуктов.</w:t>
      </w:r>
    </w:p>
    <w:p w:rsidR="006D2377" w:rsidRPr="006D2377" w:rsidRDefault="006D2377" w:rsidP="006D2377">
      <w:pPr>
        <w:spacing w:after="0" w:line="326" w:lineRule="atLeast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26" w:name="_Toc432769433"/>
      <w:bookmarkEnd w:id="26"/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3.7. Развитие собственной отрасли информационных технологий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27" w:name="_Toc429648948"/>
      <w:bookmarkEnd w:id="27"/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национальной отрасли информационных технологий – необходимое условие успешного развития информатизации, обеспечения «цифрового суверенитета» государства, а также важный фактор глобальной конкурентоспособности экономики страны.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Основное внимание государства будет сосредоточено на следующих направлениях:</w:t>
      </w:r>
    </w:p>
    <w:p w:rsidR="006D2377" w:rsidRPr="006D2377" w:rsidRDefault="006D2377" w:rsidP="006D2377">
      <w:pPr>
        <w:numPr>
          <w:ilvl w:val="0"/>
          <w:numId w:val="22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стимулирование роста числа производителей продукции ИКТ и услуг путем поддержки стартапов, развития системы венчурного финансирования и бизнес-инкубаторов;</w:t>
      </w:r>
    </w:p>
    <w:p w:rsidR="006D2377" w:rsidRPr="006D2377" w:rsidRDefault="006D2377" w:rsidP="006D2377">
      <w:pPr>
        <w:numPr>
          <w:ilvl w:val="0"/>
          <w:numId w:val="22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создание условий, способствующих созданию продуктов ИКТ с высоким экспортным потенциалом;</w:t>
      </w:r>
    </w:p>
    <w:p w:rsidR="006D2377" w:rsidRPr="006D2377" w:rsidRDefault="006D2377" w:rsidP="006D2377">
      <w:pPr>
        <w:numPr>
          <w:ilvl w:val="0"/>
          <w:numId w:val="22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повышение ИКТ-составляющей в продукции традиционных отраслей белорусской экономики.</w:t>
      </w:r>
    </w:p>
    <w:p w:rsidR="006D2377" w:rsidRPr="006D2377" w:rsidRDefault="006D2377" w:rsidP="006D2377">
      <w:pPr>
        <w:spacing w:after="0" w:line="326" w:lineRule="atLeast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28" w:name="_Toc432769434"/>
      <w:bookmarkEnd w:id="28"/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3.8. Обеспечение цифрового доверия, защита информационных ресурсов и информационно-коммуникационной инфраструктуры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Основными направлениями обеспечения информационной безопасности являются:</w:t>
      </w:r>
    </w:p>
    <w:p w:rsidR="006D2377" w:rsidRPr="006D2377" w:rsidRDefault="006D2377" w:rsidP="006D2377">
      <w:pPr>
        <w:numPr>
          <w:ilvl w:val="0"/>
          <w:numId w:val="23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организация научных исследований, разработка и производство собственных аппаратных и программных средств защиты информации, ключевых элементов ИКИ, совершенствование системы их стандартизации, сертификации и аттестации в целях обеспечения информационной безопасности и «цифрового суверенитета» Республики Беларусь;</w:t>
      </w:r>
    </w:p>
    <w:p w:rsidR="006D2377" w:rsidRPr="006D2377" w:rsidRDefault="006D2377" w:rsidP="006D2377">
      <w:pPr>
        <w:numPr>
          <w:ilvl w:val="0"/>
          <w:numId w:val="23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совершенствование нормативной правовой и нормативно-технической базы в области информационной безопасности для обеспечения доступного, эффективного и беспрепятственного информационного взаимодействия государства, бизнеса и граждан при безусловном обеспечении безопасности этого взаимодействия;</w:t>
      </w:r>
    </w:p>
    <w:p w:rsidR="006D2377" w:rsidRPr="006D2377" w:rsidRDefault="006D2377" w:rsidP="006D2377">
      <w:pPr>
        <w:numPr>
          <w:ilvl w:val="0"/>
          <w:numId w:val="23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организация хранения персональных данных граждан Республики Беларусь исключительно в центрах обработки данных и дата-центрах, расположенных на территории Республики Беларусь;</w:t>
      </w:r>
    </w:p>
    <w:p w:rsidR="006D2377" w:rsidRPr="006D2377" w:rsidRDefault="006D2377" w:rsidP="006D2377">
      <w:pPr>
        <w:numPr>
          <w:ilvl w:val="0"/>
          <w:numId w:val="23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обеспечение необходимого уровня защиты информации, содержащейся в ГИР;</w:t>
      </w:r>
    </w:p>
    <w:p w:rsidR="006D2377" w:rsidRPr="006D2377" w:rsidRDefault="006D2377" w:rsidP="006D2377">
      <w:pPr>
        <w:numPr>
          <w:ilvl w:val="0"/>
          <w:numId w:val="23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резервирование информационных сетей республиканских органов государственного управления, в том числе с использованием ресурса белорусского спутника;</w:t>
      </w:r>
    </w:p>
    <w:p w:rsidR="006D2377" w:rsidRPr="006D2377" w:rsidRDefault="006D2377" w:rsidP="006D2377">
      <w:pPr>
        <w:numPr>
          <w:ilvl w:val="0"/>
          <w:numId w:val="23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активное использование возможностей белорусского спутника связи и вещания для увеличения информационного присутствия страны в мировом информационном пространстве.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Информатизация деятельности органов внутренних дел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Республики Беларусь направлена на обеспечение качественного выполнения возложенных на них задач. В частности, планируется:</w:t>
      </w:r>
    </w:p>
    <w:p w:rsidR="006D2377" w:rsidRPr="006D2377" w:rsidRDefault="006D2377" w:rsidP="006D2377">
      <w:pPr>
        <w:numPr>
          <w:ilvl w:val="0"/>
          <w:numId w:val="24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внедрение новых и модернизация, расширение функционала ранее созданных информационных систем, в том числе с целью оказания информационных и иных электронных услуг населению и бизнесу;</w:t>
      </w:r>
    </w:p>
    <w:p w:rsidR="006D2377" w:rsidRPr="006D2377" w:rsidRDefault="006D2377" w:rsidP="006D2377">
      <w:pPr>
        <w:numPr>
          <w:ilvl w:val="0"/>
          <w:numId w:val="24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создание системы аналитики информации, которая позволит проводить комплексный анализ информации, содержащейся как в отдельной информационной системе, так и в их совокупности;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 свою очередь основными направлениями развития информатизации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 сфере пограничной службы 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являются:</w:t>
      </w:r>
    </w:p>
    <w:p w:rsidR="006D2377" w:rsidRPr="006D2377" w:rsidRDefault="006D2377" w:rsidP="006D2377">
      <w:pPr>
        <w:numPr>
          <w:ilvl w:val="0"/>
          <w:numId w:val="25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совершенствование ИКИ информационных систем органов пограничной службы Республики Беларусь;</w:t>
      </w:r>
    </w:p>
    <w:p w:rsidR="006D2377" w:rsidRPr="006D2377" w:rsidRDefault="006D2377" w:rsidP="006D2377">
      <w:pPr>
        <w:numPr>
          <w:ilvl w:val="0"/>
          <w:numId w:val="25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информационных систем, направленных на повышение эффективности пропуска лиц, пересекающих границу в пунктах пропуска, предоставление электронных услуг населению, информационно-аналитическое сопровождение.</w:t>
      </w:r>
    </w:p>
    <w:p w:rsidR="006D2377" w:rsidRPr="006D2377" w:rsidRDefault="006D2377" w:rsidP="006D2377">
      <w:pPr>
        <w:spacing w:after="0" w:line="326" w:lineRule="atLeast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29" w:name="_Toc432769435"/>
      <w:bookmarkEnd w:id="29"/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3.9. Научное обеспечение развития информатизации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Основными направлениями фундаментальных и прикладных исследований, необходимых для повышения потенциала национальных разработок в сфере ИКТ в 2016 – 2022 годах, должны стать:</w:t>
      </w:r>
    </w:p>
    <w:p w:rsidR="006D2377" w:rsidRPr="006D2377" w:rsidRDefault="006D2377" w:rsidP="006D2377">
      <w:pPr>
        <w:numPr>
          <w:ilvl w:val="0"/>
          <w:numId w:val="26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обработка больших массивов данных и извлечение знаний;</w:t>
      </w:r>
    </w:p>
    <w:p w:rsidR="006D2377" w:rsidRPr="006D2377" w:rsidRDefault="006D2377" w:rsidP="006D2377">
      <w:pPr>
        <w:numPr>
          <w:ilvl w:val="0"/>
          <w:numId w:val="26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интеллектуальные информационные системы;</w:t>
      </w:r>
    </w:p>
    <w:p w:rsidR="006D2377" w:rsidRPr="006D2377" w:rsidRDefault="006D2377" w:rsidP="006D2377">
      <w:pPr>
        <w:numPr>
          <w:ilvl w:val="0"/>
          <w:numId w:val="26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биоинформатика, математическое, алгоритмическое и информационное обеспечение в медицине, фармакологии и генетике;</w:t>
      </w:r>
    </w:p>
    <w:p w:rsidR="006D2377" w:rsidRPr="006D2377" w:rsidRDefault="006D2377" w:rsidP="006D2377">
      <w:pPr>
        <w:numPr>
          <w:ilvl w:val="0"/>
          <w:numId w:val="26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распределенные высокопроизводительные вычисления, включая «облачные»;</w:t>
      </w:r>
    </w:p>
    <w:p w:rsidR="006D2377" w:rsidRPr="006D2377" w:rsidRDefault="006D2377" w:rsidP="006D2377">
      <w:pPr>
        <w:numPr>
          <w:ilvl w:val="0"/>
          <w:numId w:val="26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автоматизация проектирования и производства;</w:t>
      </w:r>
    </w:p>
    <w:p w:rsidR="006D2377" w:rsidRPr="006D2377" w:rsidRDefault="006D2377" w:rsidP="006D2377">
      <w:pPr>
        <w:numPr>
          <w:ilvl w:val="0"/>
          <w:numId w:val="26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технологии и системы идентификации, мультимедийные технологии и системы;</w:t>
      </w:r>
    </w:p>
    <w:p w:rsidR="006D2377" w:rsidRPr="006D2377" w:rsidRDefault="006D2377" w:rsidP="006D2377">
      <w:pPr>
        <w:numPr>
          <w:ilvl w:val="0"/>
          <w:numId w:val="26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машинное обучение;</w:t>
      </w:r>
    </w:p>
    <w:p w:rsidR="006D2377" w:rsidRPr="006D2377" w:rsidRDefault="006D2377" w:rsidP="006D2377">
      <w:pPr>
        <w:numPr>
          <w:ilvl w:val="0"/>
          <w:numId w:val="26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человеко-машинное взаимодействие;</w:t>
      </w:r>
    </w:p>
    <w:p w:rsidR="006D2377" w:rsidRPr="006D2377" w:rsidRDefault="006D2377" w:rsidP="006D2377">
      <w:pPr>
        <w:numPr>
          <w:ilvl w:val="0"/>
          <w:numId w:val="26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робототехника;</w:t>
      </w:r>
    </w:p>
    <w:p w:rsidR="006D2377" w:rsidRPr="006D2377" w:rsidRDefault="006D2377" w:rsidP="006D2377">
      <w:pPr>
        <w:numPr>
          <w:ilvl w:val="0"/>
          <w:numId w:val="26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методы обработки разнородной космической информации;</w:t>
      </w:r>
    </w:p>
    <w:p w:rsidR="006D2377" w:rsidRPr="006D2377" w:rsidRDefault="006D2377" w:rsidP="006D2377">
      <w:pPr>
        <w:numPr>
          <w:ilvl w:val="0"/>
          <w:numId w:val="26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квантовые и оптические технологии;</w:t>
      </w:r>
    </w:p>
    <w:p w:rsidR="006D2377" w:rsidRPr="006D2377" w:rsidRDefault="006D2377" w:rsidP="006D2377">
      <w:pPr>
        <w:numPr>
          <w:ilvl w:val="0"/>
          <w:numId w:val="26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информационная безопасность.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фундаментальных и прикладных исследований, связанных с развитием информатизации, позволит:</w:t>
      </w:r>
    </w:p>
    <w:p w:rsidR="006D2377" w:rsidRPr="006D2377" w:rsidRDefault="006D2377" w:rsidP="006D2377">
      <w:pPr>
        <w:numPr>
          <w:ilvl w:val="0"/>
          <w:numId w:val="27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создать новые технические средства и технологии, внедрение которых в различные сферы деятельности повысит уровень удовлетворения информационных потребностей общества, обеспечит новый уровень развития процессов информатизации и информационного общества;</w:t>
      </w:r>
    </w:p>
    <w:p w:rsidR="006D2377" w:rsidRPr="006D2377" w:rsidRDefault="006D2377" w:rsidP="006D2377">
      <w:pPr>
        <w:numPr>
          <w:ilvl w:val="0"/>
          <w:numId w:val="27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развить социальную информатику, объединяющую исследования, позволяющие сформировать научно-методологические основы информатизации и ее конечной цели – информационного общества.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6D2377" w:rsidRPr="006D2377" w:rsidRDefault="006D2377" w:rsidP="006D2377">
      <w:pPr>
        <w:spacing w:after="0" w:line="351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  <w:bookmarkStart w:id="30" w:name="_Toc432769436"/>
      <w:bookmarkStart w:id="31" w:name="_Toc429648949"/>
      <w:bookmarkEnd w:id="30"/>
      <w:bookmarkEnd w:id="31"/>
      <w:r w:rsidRPr="006D2377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4.         Условия и механизмы реализации настоящей Стратегии</w:t>
      </w:r>
    </w:p>
    <w:p w:rsidR="006D2377" w:rsidRPr="006D2377" w:rsidRDefault="006D2377" w:rsidP="006D2377">
      <w:pPr>
        <w:spacing w:after="0" w:line="326" w:lineRule="atLeast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32" w:name="_Toc432769437"/>
      <w:bookmarkStart w:id="33" w:name="_Toc429648950"/>
      <w:bookmarkEnd w:id="32"/>
      <w:bookmarkEnd w:id="33"/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4.1.        Управление процессами информатизации и институциональная структура для развития информатизации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34" w:name="_Toc429648951"/>
      <w:bookmarkEnd w:id="34"/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Успешное управление развитием информатизации в Республике Беларусь основывается на следующих принципах:</w:t>
      </w:r>
    </w:p>
    <w:p w:rsidR="006D2377" w:rsidRPr="006D2377" w:rsidRDefault="006D2377" w:rsidP="006D2377">
      <w:pPr>
        <w:numPr>
          <w:ilvl w:val="0"/>
          <w:numId w:val="28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централизация управления процессами формирования, реализации и сопровождения программ в области информатизации;</w:t>
      </w:r>
    </w:p>
    <w:p w:rsidR="006D2377" w:rsidRPr="006D2377" w:rsidRDefault="006D2377" w:rsidP="006D2377">
      <w:pPr>
        <w:numPr>
          <w:ilvl w:val="0"/>
          <w:numId w:val="28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координация и согласование интересов всех заинтересованных сторон (различных ветвей и уровней власти и управления, бизнеса, научно-исследовательского сектора, гражданского общества) в рамках программ информатизации;</w:t>
      </w:r>
    </w:p>
    <w:p w:rsidR="006D2377" w:rsidRPr="006D2377" w:rsidRDefault="006D2377" w:rsidP="006D2377">
      <w:pPr>
        <w:numPr>
          <w:ilvl w:val="0"/>
          <w:numId w:val="28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качественная независимая техническая экспертиза программ и проектов информатизации;</w:t>
      </w:r>
    </w:p>
    <w:p w:rsidR="006D2377" w:rsidRPr="006D2377" w:rsidRDefault="006D2377" w:rsidP="006D2377">
      <w:pPr>
        <w:numPr>
          <w:ilvl w:val="0"/>
          <w:numId w:val="28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постоянный мониторинг, оценка результатов и корректировка планов.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Институциональная структура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, реализующая эти принципы, формируется из следующих государственных органов и организаций:</w:t>
      </w:r>
    </w:p>
    <w:p w:rsidR="006D2377" w:rsidRPr="006D2377" w:rsidRDefault="006D2377" w:rsidP="006D2377">
      <w:pPr>
        <w:numPr>
          <w:ilvl w:val="0"/>
          <w:numId w:val="29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Совет по развитию информационного общества при Президенте Республики Беларусь;</w:t>
      </w:r>
    </w:p>
    <w:p w:rsidR="006D2377" w:rsidRPr="006D2377" w:rsidRDefault="006D2377" w:rsidP="006D2377">
      <w:pPr>
        <w:numPr>
          <w:ilvl w:val="0"/>
          <w:numId w:val="29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Оперативно-аналитический центр при Президенте Республики Беларусь;</w:t>
      </w:r>
    </w:p>
    <w:p w:rsidR="006D2377" w:rsidRPr="006D2377" w:rsidRDefault="006D2377" w:rsidP="006D2377">
      <w:pPr>
        <w:numPr>
          <w:ilvl w:val="0"/>
          <w:numId w:val="29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Министерство связи и информатизации Республики Беларусь;</w:t>
      </w:r>
    </w:p>
    <w:p w:rsidR="006D2377" w:rsidRPr="006D2377" w:rsidRDefault="006D2377" w:rsidP="006D2377">
      <w:pPr>
        <w:numPr>
          <w:ilvl w:val="0"/>
          <w:numId w:val="29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Национальная академия наук Беларуси;</w:t>
      </w:r>
    </w:p>
    <w:p w:rsidR="006D2377" w:rsidRPr="006D2377" w:rsidRDefault="006D2377" w:rsidP="006D2377">
      <w:pPr>
        <w:numPr>
          <w:ilvl w:val="0"/>
          <w:numId w:val="29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Государственный военно-промышленный комитет Республики Беларусь;</w:t>
      </w:r>
    </w:p>
    <w:p w:rsidR="006D2377" w:rsidRPr="006D2377" w:rsidRDefault="006D2377" w:rsidP="006D2377">
      <w:pPr>
        <w:numPr>
          <w:ilvl w:val="0"/>
          <w:numId w:val="29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сеть базовых организаций по информатизации</w:t>
      </w:r>
      <w:bookmarkStart w:id="35" w:name="_ftnref2"/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fldChar w:fldCharType="begin"/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instrText xml:space="preserve"> HYPERLINK "http://e-gov.by/zakony-i-dokumenty/strategiya-razvitiya-informatizacii-v-respublike-belarus-na-2016-2022-gody" \l "_ftn2" </w:instrTex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fldChar w:fldCharType="separate"/>
      </w:r>
      <w:r w:rsidRPr="006D2377">
        <w:rPr>
          <w:rFonts w:ascii="Times New Roman" w:eastAsia="Times New Roman" w:hAnsi="Times New Roman" w:cs="Times New Roman"/>
          <w:color w:val="3399CC"/>
          <w:sz w:val="24"/>
          <w:szCs w:val="24"/>
          <w:u w:val="single"/>
        </w:rPr>
        <w:t>*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fldChar w:fldCharType="end"/>
      </w:r>
      <w:bookmarkEnd w:id="35"/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6D2377" w:rsidRPr="006D2377" w:rsidRDefault="006D2377" w:rsidP="006D2377">
      <w:pPr>
        <w:spacing w:after="0" w:line="326" w:lineRule="atLeast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36" w:name="_Toc432769438"/>
      <w:bookmarkEnd w:id="36"/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4.2. Финансирование процессов информатизации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Финансирование процессов информатизации в стране осуществляется за счет средств:</w:t>
      </w:r>
    </w:p>
    <w:p w:rsidR="006D2377" w:rsidRPr="006D2377" w:rsidRDefault="006D2377" w:rsidP="006D2377">
      <w:pPr>
        <w:numPr>
          <w:ilvl w:val="0"/>
          <w:numId w:val="30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республиканского и местных бюджетов, в том числе Государственной инвестиционной программы, Централизованного бюджетного инновационного фонда Министерства связи и информатизации Республики Беларусь, инновационных фондов иных государственных органов;</w:t>
      </w:r>
    </w:p>
    <w:p w:rsidR="006D2377" w:rsidRPr="006D2377" w:rsidRDefault="006D2377" w:rsidP="006D2377">
      <w:pPr>
        <w:numPr>
          <w:ilvl w:val="0"/>
          <w:numId w:val="30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внебюджетных источников, в том числе государственного внебюджетного фонда универсального обслуживания Министерства связи и информатизации Республики Беларусь, собственных средств организаций, средств частных партнеров в государственно-частном партнерстве, иных средств, не запрещенных законодательством.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 условиях затяжного кризиса мировой экономики, оказывающего негативное воздействие на состояние экономики Республики Беларусь, решение задачи финансирования программ и отдельных проектов в сфере ИКТ приобретает особую важность. Определяются две основные группы задач в контексте обеспечения развития информационного общества.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Первая группа задач концентрируется на обеспечении </w:t>
      </w: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эффективности и результативности расходования средств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и включает в себя:</w:t>
      </w:r>
    </w:p>
    <w:p w:rsidR="006D2377" w:rsidRPr="006D2377" w:rsidRDefault="006D2377" w:rsidP="006D2377">
      <w:pPr>
        <w:numPr>
          <w:ilvl w:val="0"/>
          <w:numId w:val="31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подтверждение реального приоритета информатизации для социально-экономического развития страны путем отражения его в нормативных правовых актах, в том числе в бюджетном законодательстве путем 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выделения отдельной статьи на информатизацию с нижним лимитом не менее 0,1% доли ВВП;</w:t>
      </w:r>
    </w:p>
    <w:p w:rsidR="006D2377" w:rsidRPr="006D2377" w:rsidRDefault="006D2377" w:rsidP="006D2377">
      <w:pPr>
        <w:numPr>
          <w:ilvl w:val="0"/>
          <w:numId w:val="31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управление приоритетами, управление портфелем государственных проектов, планированием и расходованием средств;</w:t>
      </w:r>
    </w:p>
    <w:p w:rsidR="006D2377" w:rsidRPr="006D2377" w:rsidRDefault="006D2377" w:rsidP="006D2377">
      <w:pPr>
        <w:numPr>
          <w:ilvl w:val="0"/>
          <w:numId w:val="31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следование принципу резервирования достаточного количества средств для выполнения принятых к реализации программ и проектов;</w:t>
      </w:r>
    </w:p>
    <w:p w:rsidR="006D2377" w:rsidRPr="006D2377" w:rsidRDefault="006D2377" w:rsidP="006D2377">
      <w:pPr>
        <w:numPr>
          <w:ilvl w:val="0"/>
          <w:numId w:val="31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необходимость учета всех фаз жизненного цикла проекта и независимость точек финансирования работ от границ финансового года, принятого в бюджетном планировании.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37" w:name="_Toc429648953"/>
      <w:bookmarkEnd w:id="37"/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Вторая группа задач ориентируется на</w:t>
      </w: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привлечение финансовых ресурсов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. В качестве основных могут рассматриваться следующие источники.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Средства бюджета:</w:t>
      </w:r>
    </w:p>
    <w:p w:rsidR="006D2377" w:rsidRPr="006D2377" w:rsidRDefault="006D2377" w:rsidP="006D2377">
      <w:pPr>
        <w:numPr>
          <w:ilvl w:val="0"/>
          <w:numId w:val="32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государственные программы информатизации;</w:t>
      </w:r>
    </w:p>
    <w:p w:rsidR="006D2377" w:rsidRPr="006D2377" w:rsidRDefault="006D2377" w:rsidP="006D2377">
      <w:pPr>
        <w:numPr>
          <w:ilvl w:val="0"/>
          <w:numId w:val="32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государственных органов и организаций, задействованных в процессах информатизации;</w:t>
      </w:r>
    </w:p>
    <w:p w:rsidR="006D2377" w:rsidRPr="006D2377" w:rsidRDefault="006D2377" w:rsidP="006D2377">
      <w:pPr>
        <w:numPr>
          <w:ilvl w:val="0"/>
          <w:numId w:val="32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местные бюджеты;</w:t>
      </w:r>
    </w:p>
    <w:p w:rsidR="006D2377" w:rsidRPr="006D2377" w:rsidRDefault="006D2377" w:rsidP="006D2377">
      <w:pPr>
        <w:numPr>
          <w:ilvl w:val="0"/>
          <w:numId w:val="32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государственные научно-технические программы;</w:t>
      </w:r>
    </w:p>
    <w:p w:rsidR="006D2377" w:rsidRPr="006D2377" w:rsidRDefault="006D2377" w:rsidP="006D2377">
      <w:pPr>
        <w:numPr>
          <w:ilvl w:val="0"/>
          <w:numId w:val="32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государственные инновационные проекты;</w:t>
      </w:r>
    </w:p>
    <w:p w:rsidR="006D2377" w:rsidRPr="006D2377" w:rsidRDefault="006D2377" w:rsidP="006D2377">
      <w:pPr>
        <w:numPr>
          <w:ilvl w:val="0"/>
          <w:numId w:val="32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программы Союзного государства.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Привлечение частного и банковского капитала к финансированию стратегически важных проектов в индустрии ИКТ:</w:t>
      </w:r>
    </w:p>
    <w:p w:rsidR="006D2377" w:rsidRPr="006D2377" w:rsidRDefault="006D2377" w:rsidP="006D2377">
      <w:pPr>
        <w:numPr>
          <w:ilvl w:val="0"/>
          <w:numId w:val="33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применение механизмов государственно-частного партнерства как основного способа вовлечения частного бизнеса к решению стратегически важных государственных задач в сфере ИКТ. Для запуска данного механизма должна быть организована подготовка проектов инвестиционных договоров на основе проработанных по заказу государства ожидаемых моделей взаимодействия частных и государственных партнеров, а также путей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условий возврата инвестиций;</w:t>
      </w:r>
    </w:p>
    <w:p w:rsidR="006D2377" w:rsidRPr="006D2377" w:rsidRDefault="006D2377" w:rsidP="006D2377">
      <w:pPr>
        <w:numPr>
          <w:ilvl w:val="0"/>
          <w:numId w:val="33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формирование открытой базы общественно значимых проектов как направлений инвестиций, в том числе иностранных, и организация процесса ее актуализации;</w:t>
      </w:r>
    </w:p>
    <w:p w:rsidR="006D2377" w:rsidRPr="006D2377" w:rsidRDefault="006D2377" w:rsidP="006D2377">
      <w:pPr>
        <w:numPr>
          <w:ilvl w:val="0"/>
          <w:numId w:val="33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нормативное правовое закрепление принципа открытых данных и привлечение частного бизнеса к разработке решений на их основе.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Привлечение международной технической помощи:</w:t>
      </w:r>
    </w:p>
    <w:p w:rsidR="006D2377" w:rsidRPr="006D2377" w:rsidRDefault="006D2377" w:rsidP="006D2377">
      <w:pPr>
        <w:numPr>
          <w:ilvl w:val="0"/>
          <w:numId w:val="34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включение задач по развитию информатизации в страновые приоритеты организаций-доноров при очередном утверждении ими программ деятельности в Республике Беларусь.</w:t>
      </w:r>
    </w:p>
    <w:p w:rsidR="006D2377" w:rsidRPr="006D2377" w:rsidRDefault="006D2377" w:rsidP="006D2377">
      <w:pPr>
        <w:spacing w:after="0" w:line="326" w:lineRule="atLeast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38" w:name="_Toc432769439"/>
      <w:bookmarkStart w:id="39" w:name="_Toc429648952"/>
      <w:bookmarkEnd w:id="38"/>
      <w:bookmarkEnd w:id="39"/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4.3. Развитие человеческого потенциала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Уровень развития человеческого потенциала определяется с одной стороны готовностью населения к использованию ИКТ в профессиональной деятельности и повседневной жизни, с другой стороны наличием высококвалифицированных специалистов, обеспечивающих выполнение научных исследований и разработок в сфере ИКТ, безопасную эксплуатацию информационных систем.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 связи с развитием информационного общества меняются подходы к образованию, в первую очередь, к высшему образованию, а также к системе дополнительного образования взрослых. Эти подходы призваны реализовать принципы непрерывного образования на протяжении всей жизни.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 системе высшего образования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необходимо</w:t>
      </w: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:</w:t>
      </w:r>
    </w:p>
    <w:p w:rsidR="006D2377" w:rsidRPr="006D2377" w:rsidRDefault="006D2377" w:rsidP="006D2377">
      <w:pPr>
        <w:numPr>
          <w:ilvl w:val="0"/>
          <w:numId w:val="35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обеспечить действенный переход к стратегии мобильного образования, отказавшись от жесткой регламентации структуры и содержания учебных планов и программ;</w:t>
      </w:r>
    </w:p>
    <w:p w:rsidR="006D2377" w:rsidRPr="006D2377" w:rsidRDefault="006D2377" w:rsidP="006D2377">
      <w:pPr>
        <w:numPr>
          <w:ilvl w:val="0"/>
          <w:numId w:val="35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обеспечить получение знаний и практических навыков, необходимых для использования новейших ИКТ в профессиональной деятельности;</w:t>
      </w:r>
    </w:p>
    <w:p w:rsidR="006D2377" w:rsidRPr="006D2377" w:rsidRDefault="006D2377" w:rsidP="006D2377">
      <w:pPr>
        <w:numPr>
          <w:ilvl w:val="0"/>
          <w:numId w:val="35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 рамках совершенствования классификации высшего образования в соответствии с Международной стандартной классификацией образования и видов экономической деятельности существенно сократить номенклатуру ИКТ-специальностей в направлении их укрупнения.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 системе дополнительного образования:</w:t>
      </w:r>
    </w:p>
    <w:p w:rsidR="006D2377" w:rsidRPr="006D2377" w:rsidRDefault="006D2377" w:rsidP="006D2377">
      <w:pPr>
        <w:numPr>
          <w:ilvl w:val="0"/>
          <w:numId w:val="36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внедрение дистанционной формы получения образования, применение дистанционных образовательных технологий;</w:t>
      </w:r>
    </w:p>
    <w:p w:rsidR="006D2377" w:rsidRPr="006D2377" w:rsidRDefault="006D2377" w:rsidP="006D2377">
      <w:pPr>
        <w:numPr>
          <w:ilvl w:val="0"/>
          <w:numId w:val="36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развитие системы сертификации специалистов в сфере ИКТ;</w:t>
      </w:r>
    </w:p>
    <w:p w:rsidR="006D2377" w:rsidRPr="006D2377" w:rsidRDefault="006D2377" w:rsidP="006D2377">
      <w:pPr>
        <w:numPr>
          <w:ilvl w:val="0"/>
          <w:numId w:val="36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создание многоуровневой системы повышения ИТ-компетенций государственных служащих и государственных должностных лиц;</w:t>
      </w:r>
    </w:p>
    <w:p w:rsidR="006D2377" w:rsidRPr="006D2377" w:rsidRDefault="006D2377" w:rsidP="006D2377">
      <w:pPr>
        <w:numPr>
          <w:ilvl w:val="0"/>
          <w:numId w:val="36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повышение квалификации учителей, преподавателей учреждений профессионально-технического, среднего специального и высшего образования в сфере ИКТ.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 системе профессионально-технического и среднего специального образования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необходимо обеспечить модернизацию номенклатуры специальностей с целью подготовки рабочих и специалистов для использования ИКТ в различных отраслях экономики в процессе работы в должностях,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не требующих высшего образования.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6D2377" w:rsidRPr="006D2377" w:rsidRDefault="006D2377" w:rsidP="006D2377">
      <w:pPr>
        <w:spacing w:after="0" w:line="326" w:lineRule="atLeast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40" w:name="_Toc432769440"/>
      <w:bookmarkEnd w:id="40"/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4.4. Международное сотрудничество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Основными направлениями международного сотрудничества являются:</w:t>
      </w:r>
    </w:p>
    <w:p w:rsidR="006D2377" w:rsidRPr="006D2377" w:rsidRDefault="006D2377" w:rsidP="006D2377">
      <w:pPr>
        <w:numPr>
          <w:ilvl w:val="0"/>
          <w:numId w:val="37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сотрудничество с международными органами отраслевого сотрудничества (МСЭ, Региональное содружество в области связи, Евразийская экономическая комиссия) по актуальным вопросам развития информатизации;</w:t>
      </w:r>
    </w:p>
    <w:p w:rsidR="006D2377" w:rsidRPr="006D2377" w:rsidRDefault="006D2377" w:rsidP="006D2377">
      <w:pPr>
        <w:numPr>
          <w:ilvl w:val="0"/>
          <w:numId w:val="37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организация межгосударственного электронного взаимодействия при выполнении торговых операций, транзита грузов, перемещения товаров, включая создание инфраструктуры трансграничного пространства доверия и сервисов доверенной третьей стороны;</w:t>
      </w:r>
    </w:p>
    <w:p w:rsidR="006D2377" w:rsidRPr="006D2377" w:rsidRDefault="006D2377" w:rsidP="006D2377">
      <w:pPr>
        <w:numPr>
          <w:ilvl w:val="0"/>
          <w:numId w:val="37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повышение роли Республики Беларусь в обеспечении международного транзита информации, включая передачу трафика;</w:t>
      </w:r>
    </w:p>
    <w:p w:rsidR="006D2377" w:rsidRPr="006D2377" w:rsidRDefault="006D2377" w:rsidP="006D2377">
      <w:pPr>
        <w:numPr>
          <w:ilvl w:val="0"/>
          <w:numId w:val="37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гармонизация национальных и международных стандартов;</w:t>
      </w:r>
    </w:p>
    <w:p w:rsidR="006D2377" w:rsidRPr="006D2377" w:rsidRDefault="006D2377" w:rsidP="006D2377">
      <w:pPr>
        <w:numPr>
          <w:ilvl w:val="0"/>
          <w:numId w:val="37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формирование национального сегмента интегрированной информационной системы Евразийского экономического союза;</w:t>
      </w:r>
    </w:p>
    <w:p w:rsidR="006D2377" w:rsidRPr="006D2377" w:rsidRDefault="006D2377" w:rsidP="006D2377">
      <w:pPr>
        <w:numPr>
          <w:ilvl w:val="0"/>
          <w:numId w:val="37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обеспечение международного признания Республики Беларусь как регионального лидера в сфере ИКТ.</w:t>
      </w:r>
    </w:p>
    <w:p w:rsidR="006D2377" w:rsidRPr="006D2377" w:rsidRDefault="006D2377" w:rsidP="006D2377">
      <w:pPr>
        <w:spacing w:after="0" w:line="326" w:lineRule="atLeast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41" w:name="_Toc432769441"/>
      <w:bookmarkStart w:id="42" w:name="_Toc429648954"/>
      <w:bookmarkEnd w:id="41"/>
      <w:bookmarkEnd w:id="42"/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4.5.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Система мониторинга развития информатизации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Система мониторинга развития информатизации является неотъемлемой частью процессов управления ее реализацией в Республике Беларусь. Мониторинг должен строиться на основе созданной Единой системы показателей развития информационного общества в Республике Беларусь, которая должна быть доработана с учетом развития ИКТ в период с 2011 по 2015 годы и развиваться вместе с ходом процессов информатизации.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Должна быть создана система непрерывного мониторинга хода реализации настоящей Стратегии и ее корректировки, включая регулярное уточнение долгосрочной перспективы развития и совершенствование комплекса мер по ее достижению.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Ежегодно следует проводить следующие мероприятия:</w:t>
      </w:r>
    </w:p>
    <w:p w:rsidR="006D2377" w:rsidRPr="006D2377" w:rsidRDefault="006D2377" w:rsidP="006D2377">
      <w:pPr>
        <w:numPr>
          <w:ilvl w:val="0"/>
          <w:numId w:val="38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анализ степени и хода реализации мероприятий, запланированных на анализируемый календарный год (с прогнозом до конца года), анализ проблем реализации мероприятий, а также факторов, сдерживающих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и способствующих реализации Стратегии, анализ эффективности процессов управления информатизацией;</w:t>
      </w:r>
    </w:p>
    <w:p w:rsidR="006D2377" w:rsidRPr="006D2377" w:rsidRDefault="006D2377" w:rsidP="006D2377">
      <w:pPr>
        <w:numPr>
          <w:ilvl w:val="0"/>
          <w:numId w:val="38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подготовка предложений по совершенствованию государственных статистических наблюдений развития информатизации в целях наиболее полного отражения в них степени использования ИКТ организациями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гражданами и их использования в сравнительном мониторинге процессов развития информационного общества в Республике Беларусь и за рубежом;</w:t>
      </w:r>
    </w:p>
    <w:p w:rsidR="006D2377" w:rsidRPr="006D2377" w:rsidRDefault="006D2377" w:rsidP="006D2377">
      <w:pPr>
        <w:numPr>
          <w:ilvl w:val="0"/>
          <w:numId w:val="38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оценка количественных показателей развития информатизации в Республике Беларусь;</w:t>
      </w:r>
    </w:p>
    <w:p w:rsidR="006D2377" w:rsidRPr="006D2377" w:rsidRDefault="006D2377" w:rsidP="006D2377">
      <w:pPr>
        <w:numPr>
          <w:ilvl w:val="0"/>
          <w:numId w:val="38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анализ состояния развития информатизации в мире и произошедших за анализируемый год изменений, прогнозов на ближайшие годы;</w:t>
      </w:r>
    </w:p>
    <w:p w:rsidR="006D2377" w:rsidRPr="006D2377" w:rsidRDefault="006D2377" w:rsidP="006D2377">
      <w:pPr>
        <w:numPr>
          <w:ilvl w:val="0"/>
          <w:numId w:val="38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анализ внешних факторов, текущих условий для реализации настоящей Стратегии в стране и прогнозов состояния на ближайший год.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6D2377" w:rsidRPr="006D2377" w:rsidRDefault="006D2377" w:rsidP="006D2377">
      <w:pPr>
        <w:spacing w:after="0" w:line="351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  <w:bookmarkStart w:id="43" w:name="_Toc432769442"/>
      <w:bookmarkStart w:id="44" w:name="_Toc429648955"/>
      <w:bookmarkEnd w:id="43"/>
      <w:bookmarkEnd w:id="44"/>
      <w:r w:rsidRPr="006D2377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5.Ожидаемые результаты от реализации настоящей Стратегии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 результате реализации настоящей Стратегии к 2022 году Республика Беларусь будет способна достичь следующих результатов в соответствии с выбранными направлениями развития.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Развитие эффективной и прозрачной системы государственного управления:</w:t>
      </w:r>
    </w:p>
    <w:p w:rsidR="006D2377" w:rsidRPr="006D2377" w:rsidRDefault="006D2377" w:rsidP="006D2377">
      <w:pPr>
        <w:numPr>
          <w:ilvl w:val="0"/>
          <w:numId w:val="39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позиция в рейтинге по индексу готовности к электронному правительству – вхождение в группу развитых стран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(в соответствии с классификацией ООН);</w:t>
      </w:r>
    </w:p>
    <w:p w:rsidR="006D2377" w:rsidRPr="006D2377" w:rsidRDefault="006D2377" w:rsidP="006D2377">
      <w:pPr>
        <w:numPr>
          <w:ilvl w:val="0"/>
          <w:numId w:val="39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доля административных процедур и государственных услуг, оказываемых в электронном виде – не менее 75 %;</w:t>
      </w:r>
    </w:p>
    <w:p w:rsidR="006D2377" w:rsidRPr="006D2377" w:rsidRDefault="006D2377" w:rsidP="006D2377">
      <w:pPr>
        <w:numPr>
          <w:ilvl w:val="0"/>
          <w:numId w:val="39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доля электронного документооборота между государственными органами в общем объеме документооборота – 95%.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Обеспечение быстрых, удобных и безопасных коммуникаций между государством, бизнесом, гражданами:</w:t>
      </w:r>
    </w:p>
    <w:p w:rsidR="006D2377" w:rsidRPr="006D2377" w:rsidRDefault="006D2377" w:rsidP="006D2377">
      <w:pPr>
        <w:numPr>
          <w:ilvl w:val="0"/>
          <w:numId w:val="40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количество наборов открытых данных государственных органов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и организаций – не менее 100;</w:t>
      </w:r>
    </w:p>
    <w:p w:rsidR="006D2377" w:rsidRPr="006D2377" w:rsidRDefault="006D2377" w:rsidP="006D2377">
      <w:pPr>
        <w:numPr>
          <w:ilvl w:val="0"/>
          <w:numId w:val="40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позиция Республики Беларусь в рейтинге по индексу электронного участия (по методике ООН) – 50.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Развитие национальной информационно-коммуникационной инфраструктуры:</w:t>
      </w:r>
      <w:bookmarkStart w:id="45" w:name="_ftnref3"/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fldChar w:fldCharType="begin"/>
      </w: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instrText xml:space="preserve"> HYPERLINK "http://e-gov.by/zakony-i-dokumenty/strategiya-razvitiya-informatizacii-v-respublike-belarus-na-2016-2022-gody" \l "_ftn3" </w:instrText>
      </w: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fldChar w:fldCharType="separate"/>
      </w:r>
      <w:r w:rsidRPr="006D2377">
        <w:rPr>
          <w:rFonts w:ascii="Times New Roman" w:eastAsia="Times New Roman" w:hAnsi="Times New Roman" w:cs="Times New Roman"/>
          <w:b/>
          <w:bCs/>
          <w:color w:val="3399CC"/>
          <w:sz w:val="24"/>
          <w:szCs w:val="24"/>
          <w:u w:val="single"/>
        </w:rPr>
        <w:t>*</w:t>
      </w: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fldChar w:fldCharType="end"/>
      </w:r>
      <w:bookmarkEnd w:id="45"/>
    </w:p>
    <w:p w:rsidR="006D2377" w:rsidRPr="006D2377" w:rsidRDefault="006D2377" w:rsidP="006D2377">
      <w:pPr>
        <w:numPr>
          <w:ilvl w:val="0"/>
          <w:numId w:val="41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количество интернет-пользователей на 100 жителей –65,0;</w:t>
      </w:r>
    </w:p>
    <w:p w:rsidR="006D2377" w:rsidRPr="006D2377" w:rsidRDefault="006D2377" w:rsidP="006D2377">
      <w:pPr>
        <w:numPr>
          <w:ilvl w:val="0"/>
          <w:numId w:val="41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количество абонентов и пользователей стационарного (постоянного) широкополосного доступа в сеть Интернет на 100 человек населения – 36,5;</w:t>
      </w:r>
    </w:p>
    <w:p w:rsidR="006D2377" w:rsidRPr="006D2377" w:rsidRDefault="006D2377" w:rsidP="006D2377">
      <w:pPr>
        <w:numPr>
          <w:ilvl w:val="0"/>
          <w:numId w:val="41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количество абонентов и пользователей беспроводного широкополосного доступа в сеть Интернет на 100 человек населения – 85,0.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Внедрение ИКТ в реальном секторе экономики:</w:t>
      </w:r>
    </w:p>
    <w:p w:rsidR="006D2377" w:rsidRPr="006D2377" w:rsidRDefault="006D2377" w:rsidP="006D2377">
      <w:pPr>
        <w:numPr>
          <w:ilvl w:val="0"/>
          <w:numId w:val="42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удельный вес инновационно-активных организаций в общем количестве организаций – 25 %.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Совершенствование социальной сферы на основе ИКТ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Информатизация системы здравоохранения:</w:t>
      </w:r>
    </w:p>
    <w:p w:rsidR="006D2377" w:rsidRPr="006D2377" w:rsidRDefault="006D2377" w:rsidP="006D2377">
      <w:pPr>
        <w:numPr>
          <w:ilvl w:val="0"/>
          <w:numId w:val="43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доля медицинской документации, представленной в электронном виде – 100 %;</w:t>
      </w:r>
    </w:p>
    <w:p w:rsidR="006D2377" w:rsidRPr="006D2377" w:rsidRDefault="006D2377" w:rsidP="006D2377">
      <w:pPr>
        <w:numPr>
          <w:ilvl w:val="0"/>
          <w:numId w:val="43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доля организаций здравоохранения, подключенных к единой корпоративной сети организаций здравоохранения – 100 %;</w:t>
      </w:r>
    </w:p>
    <w:p w:rsidR="006D2377" w:rsidRPr="006D2377" w:rsidRDefault="006D2377" w:rsidP="006D2377">
      <w:pPr>
        <w:numPr>
          <w:ilvl w:val="0"/>
          <w:numId w:val="43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доля населения, обеспеченного электронными медицинскими картами – 100 %</w:t>
      </w:r>
      <w:r w:rsidRPr="006D2377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Информатизация системы образования:</w:t>
      </w:r>
    </w:p>
    <w:p w:rsidR="006D2377" w:rsidRPr="006D2377" w:rsidRDefault="006D2377" w:rsidP="006D2377">
      <w:pPr>
        <w:numPr>
          <w:ilvl w:val="0"/>
          <w:numId w:val="44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доля открытых электронных образовательных ресурсов – 80 %.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Развитие национального электронного контента:</w:t>
      </w:r>
    </w:p>
    <w:p w:rsidR="006D2377" w:rsidRPr="006D2377" w:rsidRDefault="006D2377" w:rsidP="006D2377">
      <w:pPr>
        <w:numPr>
          <w:ilvl w:val="0"/>
          <w:numId w:val="45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доля СМИ, доступных посредством сети Интернет – 100 %;</w:t>
      </w:r>
    </w:p>
    <w:p w:rsidR="006D2377" w:rsidRPr="006D2377" w:rsidRDefault="006D2377" w:rsidP="006D2377">
      <w:pPr>
        <w:numPr>
          <w:ilvl w:val="0"/>
          <w:numId w:val="45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доля библиотечных фондов в электронной форме в общем объеме библиотечных фондов публичных библиотек – не менее 30%.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Развитие собственной отрасли информационных технологий:</w:t>
      </w:r>
    </w:p>
    <w:p w:rsidR="006D2377" w:rsidRPr="006D2377" w:rsidRDefault="006D2377" w:rsidP="006D2377">
      <w:pPr>
        <w:numPr>
          <w:ilvl w:val="0"/>
          <w:numId w:val="46"/>
        </w:numPr>
        <w:spacing w:after="0" w:line="261" w:lineRule="atLeast"/>
        <w:ind w:left="150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доля валовой добавленной стоимости сектора ИКТ в ВВП – 3,8 – 4%.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6D2377" w:rsidRPr="006D2377" w:rsidRDefault="006D2377" w:rsidP="006D2377">
      <w:pPr>
        <w:spacing w:after="0" w:line="351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</w:pPr>
      <w:bookmarkStart w:id="46" w:name="_Toc432769443"/>
      <w:bookmarkEnd w:id="46"/>
      <w:r w:rsidRPr="006D2377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ПЛАН</w:t>
      </w:r>
      <w:r w:rsidRPr="006D2377">
        <w:rPr>
          <w:rFonts w:ascii="Times New Roman" w:eastAsia="Times New Roman" w:hAnsi="Times New Roman" w:cs="Times New Roman"/>
          <w:color w:val="222222"/>
          <w:kern w:val="36"/>
          <w:sz w:val="24"/>
          <w:szCs w:val="24"/>
        </w:rPr>
        <w:t> </w:t>
      </w:r>
      <w:r w:rsidRPr="006D2377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</w:rPr>
        <w:t>ПЕРВООЧЕРЕДНЫХ МЕР ПО РЕАЛИЗАЦИИ СТРАТЕГИИ РАЗВИТИЯ ИНФОРМАТИЗАЦИИ В РЕСПУБЛИКЕ БЕЛАРУСЬ В 2016 – 2022 ГОДАХ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63"/>
        <w:gridCol w:w="3253"/>
        <w:gridCol w:w="2839"/>
      </w:tblGrid>
      <w:tr w:rsidR="006D2377" w:rsidRPr="006D2377" w:rsidTr="006D2377">
        <w:tc>
          <w:tcPr>
            <w:tcW w:w="3525" w:type="dxa"/>
            <w:vAlign w:val="center"/>
            <w:hideMark/>
          </w:tcPr>
          <w:p w:rsidR="006D2377" w:rsidRPr="006D2377" w:rsidRDefault="006D2377" w:rsidP="006D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25" w:type="dxa"/>
            <w:vAlign w:val="center"/>
            <w:hideMark/>
          </w:tcPr>
          <w:p w:rsidR="006D2377" w:rsidRPr="006D2377" w:rsidRDefault="006D2377" w:rsidP="006D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7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3150" w:type="dxa"/>
            <w:vAlign w:val="center"/>
            <w:hideMark/>
          </w:tcPr>
          <w:p w:rsidR="006D2377" w:rsidRPr="006D2377" w:rsidRDefault="006D2377" w:rsidP="006D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6D2377" w:rsidRPr="006D2377" w:rsidTr="006D2377">
        <w:tc>
          <w:tcPr>
            <w:tcW w:w="3525" w:type="dxa"/>
            <w:vAlign w:val="center"/>
            <w:hideMark/>
          </w:tcPr>
          <w:p w:rsidR="006D2377" w:rsidRPr="006D2377" w:rsidRDefault="006D2377" w:rsidP="006D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77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Разработка и согласование концепции государственной программы «Развитие цифровой экономики и информационного общества» на 2016 — 2020 годы</w:t>
            </w:r>
          </w:p>
        </w:tc>
        <w:tc>
          <w:tcPr>
            <w:tcW w:w="3525" w:type="dxa"/>
            <w:vAlign w:val="center"/>
            <w:hideMark/>
          </w:tcPr>
          <w:p w:rsidR="006D2377" w:rsidRPr="006D2377" w:rsidRDefault="006D2377" w:rsidP="006D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77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Минсвязи, республиканские органы государственного управления</w:t>
            </w:r>
          </w:p>
        </w:tc>
        <w:tc>
          <w:tcPr>
            <w:tcW w:w="3150" w:type="dxa"/>
            <w:vAlign w:val="center"/>
            <w:hideMark/>
          </w:tcPr>
          <w:p w:rsidR="006D2377" w:rsidRPr="006D2377" w:rsidRDefault="006D2377" w:rsidP="006D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7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2015</w:t>
            </w:r>
          </w:p>
        </w:tc>
      </w:tr>
      <w:tr w:rsidR="006D2377" w:rsidRPr="006D2377" w:rsidTr="006D2377">
        <w:tc>
          <w:tcPr>
            <w:tcW w:w="3525" w:type="dxa"/>
            <w:vAlign w:val="center"/>
            <w:hideMark/>
          </w:tcPr>
          <w:p w:rsidR="006D2377" w:rsidRPr="006D2377" w:rsidRDefault="006D2377" w:rsidP="006D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77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Принятие решения о разработке проекта государственной программы «Развитие цифровой экономики и информационного общества» на 2016 — 2020 годы на заседании Президиума Совета Министров Республики Беларусь</w:t>
            </w:r>
          </w:p>
        </w:tc>
        <w:tc>
          <w:tcPr>
            <w:tcW w:w="3525" w:type="dxa"/>
            <w:vAlign w:val="center"/>
            <w:hideMark/>
          </w:tcPr>
          <w:p w:rsidR="006D2377" w:rsidRPr="006D2377" w:rsidRDefault="006D2377" w:rsidP="006D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77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Минсвязи</w:t>
            </w:r>
          </w:p>
        </w:tc>
        <w:tc>
          <w:tcPr>
            <w:tcW w:w="3150" w:type="dxa"/>
            <w:vAlign w:val="center"/>
            <w:hideMark/>
          </w:tcPr>
          <w:p w:rsidR="006D2377" w:rsidRPr="006D2377" w:rsidRDefault="006D2377" w:rsidP="006D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7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2015</w:t>
            </w:r>
          </w:p>
        </w:tc>
      </w:tr>
      <w:tr w:rsidR="006D2377" w:rsidRPr="006D2377" w:rsidTr="006D2377">
        <w:tc>
          <w:tcPr>
            <w:tcW w:w="3525" w:type="dxa"/>
            <w:vAlign w:val="center"/>
            <w:hideMark/>
          </w:tcPr>
          <w:p w:rsidR="006D2377" w:rsidRPr="006D2377" w:rsidRDefault="006D2377" w:rsidP="006D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77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Разработка проекта государственной программы «Развитие цифровой экономики и информационного общества» на 2016 — 2020 годы и ее подпрограмм, направленных на реализацию настоящей Стратегии</w:t>
            </w:r>
          </w:p>
        </w:tc>
        <w:tc>
          <w:tcPr>
            <w:tcW w:w="3525" w:type="dxa"/>
            <w:vAlign w:val="center"/>
            <w:hideMark/>
          </w:tcPr>
          <w:p w:rsidR="006D2377" w:rsidRPr="006D2377" w:rsidRDefault="006D2377" w:rsidP="006D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77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Минсвязи, республиканские органы государственного управления, облисполкомы, Минский горисполком</w:t>
            </w:r>
          </w:p>
          <w:p w:rsidR="006D2377" w:rsidRPr="006D2377" w:rsidRDefault="006D2377" w:rsidP="006D2377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vAlign w:val="center"/>
            <w:hideMark/>
          </w:tcPr>
          <w:p w:rsidR="006D2377" w:rsidRPr="006D2377" w:rsidRDefault="006D2377" w:rsidP="006D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7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– ноябрь 2015</w:t>
            </w:r>
          </w:p>
        </w:tc>
      </w:tr>
      <w:tr w:rsidR="006D2377" w:rsidRPr="006D2377" w:rsidTr="006D2377">
        <w:tc>
          <w:tcPr>
            <w:tcW w:w="3525" w:type="dxa"/>
            <w:vAlign w:val="center"/>
            <w:hideMark/>
          </w:tcPr>
          <w:p w:rsidR="006D2377" w:rsidRPr="006D2377" w:rsidRDefault="006D2377" w:rsidP="006D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77">
              <w:rPr>
                <w:rFonts w:ascii="Times New Roman" w:eastAsia="Times New Roman" w:hAnsi="Times New Roman" w:cs="Times New Roman"/>
                <w:sz w:val="24"/>
                <w:szCs w:val="24"/>
              </w:rPr>
              <w:t>4. Согласование проекта государственной программы «Развитие цифровой экономики и информационного общества» на 2016 — 2020 годы</w:t>
            </w:r>
          </w:p>
        </w:tc>
        <w:tc>
          <w:tcPr>
            <w:tcW w:w="3525" w:type="dxa"/>
            <w:vAlign w:val="center"/>
            <w:hideMark/>
          </w:tcPr>
          <w:p w:rsidR="006D2377" w:rsidRPr="006D2377" w:rsidRDefault="006D2377" w:rsidP="006D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77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Минсвязи, республиканские органы государственного управления, облисполкомы, Минский горисполком</w:t>
            </w:r>
          </w:p>
          <w:p w:rsidR="006D2377" w:rsidRPr="006D2377" w:rsidRDefault="006D2377" w:rsidP="006D2377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vAlign w:val="center"/>
            <w:hideMark/>
          </w:tcPr>
          <w:p w:rsidR="006D2377" w:rsidRPr="006D2377" w:rsidRDefault="006D2377" w:rsidP="006D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7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– декабрь 2015</w:t>
            </w:r>
          </w:p>
        </w:tc>
      </w:tr>
      <w:tr w:rsidR="006D2377" w:rsidRPr="006D2377" w:rsidTr="006D2377">
        <w:tc>
          <w:tcPr>
            <w:tcW w:w="3525" w:type="dxa"/>
            <w:vAlign w:val="center"/>
            <w:hideMark/>
          </w:tcPr>
          <w:p w:rsidR="006D2377" w:rsidRPr="006D2377" w:rsidRDefault="006D2377" w:rsidP="006D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77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Разработка и внесение в установленном порядке проекта государственной программы «Развитие цифровой экономики и информационного общества» на 2016 – 2020 годы и проекта нормативного правового акта</w:t>
            </w:r>
            <w:r w:rsidRPr="006D237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 ее утверждении</w:t>
            </w:r>
          </w:p>
        </w:tc>
        <w:tc>
          <w:tcPr>
            <w:tcW w:w="3525" w:type="dxa"/>
            <w:vAlign w:val="center"/>
            <w:hideMark/>
          </w:tcPr>
          <w:p w:rsidR="006D2377" w:rsidRPr="006D2377" w:rsidRDefault="006D2377" w:rsidP="006D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77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Минсвязи, республиканские органы государственного управления, облисполкомы, Минский горисполком</w:t>
            </w:r>
          </w:p>
          <w:p w:rsidR="006D2377" w:rsidRPr="006D2377" w:rsidRDefault="006D2377" w:rsidP="006D2377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7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vAlign w:val="center"/>
            <w:hideMark/>
          </w:tcPr>
          <w:p w:rsidR="006D2377" w:rsidRPr="006D2377" w:rsidRDefault="006D2377" w:rsidP="006D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37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2015</w:t>
            </w:r>
          </w:p>
        </w:tc>
      </w:tr>
    </w:tbl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bookmarkStart w:id="47" w:name="_ftn1"/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fldChar w:fldCharType="begin"/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instrText xml:space="preserve"> HYPERLINK "http://e-gov.by/zakony-i-dokumenty/strategiya-razvitiya-informatizacii-v-respublike-belarus-na-2016-2022-gody" \l "_ftnref1" </w:instrTex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fldChar w:fldCharType="separate"/>
      </w:r>
      <w:r w:rsidRPr="006D2377">
        <w:rPr>
          <w:rFonts w:ascii="Times New Roman" w:eastAsia="Times New Roman" w:hAnsi="Times New Roman" w:cs="Times New Roman"/>
          <w:color w:val="3399CC"/>
          <w:sz w:val="24"/>
          <w:szCs w:val="24"/>
          <w:u w:val="single"/>
        </w:rPr>
        <w:t>*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fldChar w:fldCharType="end"/>
      </w:r>
      <w:bookmarkEnd w:id="47"/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Под открытыми данными понимаются сведения, имеющие потенциальную общественную пользу в различных жизненных ситуациях, являющиеся результатом деятельности органов государственного управления, государственных и коммерческих организаций и публикуемые ими в сети Интернет.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В данном случае национальный портал открытых данных предназначен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для представления в электронном виде на безвозмездной основе всем заинтересованным возможности получения открытых данных как для использования при осуществлении жизнедеятельности общества в различных сферах, включая торговлю, образование, здравоохранение, культуру, транспортное обслуживание и другие, так и для разработки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на их основе приложений, имеющих потребительскую ценность.</w:t>
      </w:r>
    </w:p>
    <w:bookmarkStart w:id="48" w:name="_ftn2"/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fldChar w:fldCharType="begin"/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instrText xml:space="preserve"> HYPERLINK "http://e-gov.by/zakony-i-dokumenty/strategiya-razvitiya-informatizacii-v-respublike-belarus-na-2016-2022-gody" \l "_ftnref2" </w:instrTex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fldChar w:fldCharType="separate"/>
      </w:r>
      <w:r w:rsidRPr="006D2377">
        <w:rPr>
          <w:rFonts w:ascii="Times New Roman" w:eastAsia="Times New Roman" w:hAnsi="Times New Roman" w:cs="Times New Roman"/>
          <w:color w:val="3399CC"/>
          <w:sz w:val="24"/>
          <w:szCs w:val="24"/>
          <w:u w:val="single"/>
        </w:rPr>
        <w:t>*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fldChar w:fldCharType="end"/>
      </w:r>
      <w:bookmarkEnd w:id="48"/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Формируется из компетентных в вопросах информатизации организаций независимо</w:t>
      </w:r>
    </w:p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от формы собственности для обеспечения решения в регионах задач, поставленных настоящей Стратегией, и консультирования заинтересованных юридических и физических лиц по вопросам государственной политики в данной сфере. Головная базовая организация должна быть определена на конкурсной основе Министерством связи и информатизации Республики Беларусь.</w:t>
      </w:r>
    </w:p>
    <w:bookmarkStart w:id="49" w:name="_ftn3"/>
    <w:p w:rsidR="006D2377" w:rsidRPr="006D2377" w:rsidRDefault="006D2377" w:rsidP="006D2377">
      <w:pPr>
        <w:spacing w:after="0" w:line="213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fldChar w:fldCharType="begin"/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instrText xml:space="preserve"> HYPERLINK "http://e-gov.by/zakony-i-dokumenty/strategiya-razvitiya-informatizacii-v-respublike-belarus-na-2016-2022-gody" \l "_ftnref3" </w:instrTex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fldChar w:fldCharType="separate"/>
      </w:r>
      <w:r w:rsidRPr="006D2377">
        <w:rPr>
          <w:rFonts w:ascii="Times New Roman" w:eastAsia="Times New Roman" w:hAnsi="Times New Roman" w:cs="Times New Roman"/>
          <w:color w:val="3399CC"/>
          <w:sz w:val="24"/>
          <w:szCs w:val="24"/>
          <w:u w:val="single"/>
        </w:rPr>
        <w:t>*</w:t>
      </w:r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fldChar w:fldCharType="end"/>
      </w:r>
      <w:bookmarkEnd w:id="49"/>
      <w:r w:rsidRPr="006D2377">
        <w:rPr>
          <w:rFonts w:ascii="Times New Roman" w:eastAsia="Times New Roman" w:hAnsi="Times New Roman" w:cs="Times New Roman"/>
          <w:color w:val="444444"/>
          <w:sz w:val="24"/>
          <w:szCs w:val="24"/>
        </w:rPr>
        <w:t> прогнозные значения определены на основе НИР «Исследование и разработка рекомендаций по развитию национальной информационно-коммуникационной инфраструктуры на период с 2016 по 2022 годы» (исполнитель – ОАО «Гипросвязь»).</w:t>
      </w:r>
    </w:p>
    <w:p w:rsidR="00000000" w:rsidRPr="006D2377" w:rsidRDefault="006D2377">
      <w:pPr>
        <w:rPr>
          <w:rFonts w:ascii="Times New Roman" w:hAnsi="Times New Roman" w:cs="Times New Roman"/>
          <w:sz w:val="24"/>
          <w:szCs w:val="24"/>
        </w:rPr>
      </w:pPr>
    </w:p>
    <w:sectPr w:rsidR="00000000" w:rsidRPr="006D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3E2"/>
    <w:multiLevelType w:val="multilevel"/>
    <w:tmpl w:val="44CEE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B010C"/>
    <w:multiLevelType w:val="multilevel"/>
    <w:tmpl w:val="90B04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35FC6"/>
    <w:multiLevelType w:val="multilevel"/>
    <w:tmpl w:val="F5206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036D4"/>
    <w:multiLevelType w:val="multilevel"/>
    <w:tmpl w:val="4DAA0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6491A"/>
    <w:multiLevelType w:val="multilevel"/>
    <w:tmpl w:val="3E047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B71858"/>
    <w:multiLevelType w:val="multilevel"/>
    <w:tmpl w:val="1DC6B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83271"/>
    <w:multiLevelType w:val="multilevel"/>
    <w:tmpl w:val="97B45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60294"/>
    <w:multiLevelType w:val="multilevel"/>
    <w:tmpl w:val="14E015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F4C33"/>
    <w:multiLevelType w:val="multilevel"/>
    <w:tmpl w:val="EDAEA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0C43FC"/>
    <w:multiLevelType w:val="multilevel"/>
    <w:tmpl w:val="A2B6A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CB669D"/>
    <w:multiLevelType w:val="multilevel"/>
    <w:tmpl w:val="AB1AB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A44553"/>
    <w:multiLevelType w:val="multilevel"/>
    <w:tmpl w:val="8C9CB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915E86"/>
    <w:multiLevelType w:val="multilevel"/>
    <w:tmpl w:val="E6EA2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B51E3"/>
    <w:multiLevelType w:val="multilevel"/>
    <w:tmpl w:val="64C44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AA0B61"/>
    <w:multiLevelType w:val="multilevel"/>
    <w:tmpl w:val="62FA6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3E49E0"/>
    <w:multiLevelType w:val="multilevel"/>
    <w:tmpl w:val="B8C02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742D40"/>
    <w:multiLevelType w:val="multilevel"/>
    <w:tmpl w:val="76063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DE1463"/>
    <w:multiLevelType w:val="multilevel"/>
    <w:tmpl w:val="A2123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CA5DB7"/>
    <w:multiLevelType w:val="multilevel"/>
    <w:tmpl w:val="F932A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8307BD"/>
    <w:multiLevelType w:val="multilevel"/>
    <w:tmpl w:val="0A84C9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4915FE"/>
    <w:multiLevelType w:val="multilevel"/>
    <w:tmpl w:val="E94A52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EA2491"/>
    <w:multiLevelType w:val="multilevel"/>
    <w:tmpl w:val="FEB07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830BAC"/>
    <w:multiLevelType w:val="multilevel"/>
    <w:tmpl w:val="F2C27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7324B9"/>
    <w:multiLevelType w:val="multilevel"/>
    <w:tmpl w:val="202EE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D65DBB"/>
    <w:multiLevelType w:val="multilevel"/>
    <w:tmpl w:val="4D587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E46991"/>
    <w:multiLevelType w:val="multilevel"/>
    <w:tmpl w:val="67C8C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D87E31"/>
    <w:multiLevelType w:val="multilevel"/>
    <w:tmpl w:val="C442C5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DC3315"/>
    <w:multiLevelType w:val="multilevel"/>
    <w:tmpl w:val="C5305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026BB7"/>
    <w:multiLevelType w:val="multilevel"/>
    <w:tmpl w:val="2D043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531251"/>
    <w:multiLevelType w:val="multilevel"/>
    <w:tmpl w:val="65862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F213E8"/>
    <w:multiLevelType w:val="multilevel"/>
    <w:tmpl w:val="9A52A4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E3266B"/>
    <w:multiLevelType w:val="multilevel"/>
    <w:tmpl w:val="132E1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82637D"/>
    <w:multiLevelType w:val="multilevel"/>
    <w:tmpl w:val="EA3CB4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C97494"/>
    <w:multiLevelType w:val="multilevel"/>
    <w:tmpl w:val="5C92D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4B7817"/>
    <w:multiLevelType w:val="multilevel"/>
    <w:tmpl w:val="A2D42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671764"/>
    <w:multiLevelType w:val="multilevel"/>
    <w:tmpl w:val="0972C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123FFF"/>
    <w:multiLevelType w:val="multilevel"/>
    <w:tmpl w:val="CC2C6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48567C"/>
    <w:multiLevelType w:val="multilevel"/>
    <w:tmpl w:val="19C279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B822CE"/>
    <w:multiLevelType w:val="multilevel"/>
    <w:tmpl w:val="04BE6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986767"/>
    <w:multiLevelType w:val="multilevel"/>
    <w:tmpl w:val="47969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C23E80"/>
    <w:multiLevelType w:val="multilevel"/>
    <w:tmpl w:val="D47ACD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D809B0"/>
    <w:multiLevelType w:val="multilevel"/>
    <w:tmpl w:val="AA225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6E6A42"/>
    <w:multiLevelType w:val="multilevel"/>
    <w:tmpl w:val="5F1AD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2F1CB3"/>
    <w:multiLevelType w:val="multilevel"/>
    <w:tmpl w:val="75023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636D62"/>
    <w:multiLevelType w:val="multilevel"/>
    <w:tmpl w:val="47CA5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D135F1"/>
    <w:multiLevelType w:val="multilevel"/>
    <w:tmpl w:val="146004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4"/>
  </w:num>
  <w:num w:numId="3">
    <w:abstractNumId w:val="3"/>
  </w:num>
  <w:num w:numId="4">
    <w:abstractNumId w:val="34"/>
  </w:num>
  <w:num w:numId="5">
    <w:abstractNumId w:val="7"/>
  </w:num>
  <w:num w:numId="6">
    <w:abstractNumId w:val="21"/>
  </w:num>
  <w:num w:numId="7">
    <w:abstractNumId w:val="36"/>
  </w:num>
  <w:num w:numId="8">
    <w:abstractNumId w:val="43"/>
  </w:num>
  <w:num w:numId="9">
    <w:abstractNumId w:val="13"/>
  </w:num>
  <w:num w:numId="10">
    <w:abstractNumId w:val="40"/>
  </w:num>
  <w:num w:numId="11">
    <w:abstractNumId w:val="15"/>
  </w:num>
  <w:num w:numId="12">
    <w:abstractNumId w:val="24"/>
  </w:num>
  <w:num w:numId="13">
    <w:abstractNumId w:val="42"/>
  </w:num>
  <w:num w:numId="14">
    <w:abstractNumId w:val="39"/>
  </w:num>
  <w:num w:numId="15">
    <w:abstractNumId w:val="41"/>
  </w:num>
  <w:num w:numId="16">
    <w:abstractNumId w:val="38"/>
  </w:num>
  <w:num w:numId="17">
    <w:abstractNumId w:val="18"/>
  </w:num>
  <w:num w:numId="18">
    <w:abstractNumId w:val="23"/>
  </w:num>
  <w:num w:numId="19">
    <w:abstractNumId w:val="19"/>
  </w:num>
  <w:num w:numId="20">
    <w:abstractNumId w:val="0"/>
  </w:num>
  <w:num w:numId="21">
    <w:abstractNumId w:val="11"/>
  </w:num>
  <w:num w:numId="22">
    <w:abstractNumId w:val="27"/>
  </w:num>
  <w:num w:numId="23">
    <w:abstractNumId w:val="8"/>
  </w:num>
  <w:num w:numId="24">
    <w:abstractNumId w:val="22"/>
  </w:num>
  <w:num w:numId="25">
    <w:abstractNumId w:val="35"/>
  </w:num>
  <w:num w:numId="26">
    <w:abstractNumId w:val="10"/>
  </w:num>
  <w:num w:numId="27">
    <w:abstractNumId w:val="2"/>
  </w:num>
  <w:num w:numId="28">
    <w:abstractNumId w:val="5"/>
  </w:num>
  <w:num w:numId="29">
    <w:abstractNumId w:val="33"/>
  </w:num>
  <w:num w:numId="30">
    <w:abstractNumId w:val="45"/>
  </w:num>
  <w:num w:numId="31">
    <w:abstractNumId w:val="12"/>
  </w:num>
  <w:num w:numId="32">
    <w:abstractNumId w:val="37"/>
  </w:num>
  <w:num w:numId="33">
    <w:abstractNumId w:val="17"/>
  </w:num>
  <w:num w:numId="34">
    <w:abstractNumId w:val="26"/>
  </w:num>
  <w:num w:numId="35">
    <w:abstractNumId w:val="28"/>
  </w:num>
  <w:num w:numId="36">
    <w:abstractNumId w:val="30"/>
  </w:num>
  <w:num w:numId="37">
    <w:abstractNumId w:val="32"/>
  </w:num>
  <w:num w:numId="38">
    <w:abstractNumId w:val="16"/>
  </w:num>
  <w:num w:numId="39">
    <w:abstractNumId w:val="1"/>
  </w:num>
  <w:num w:numId="40">
    <w:abstractNumId w:val="9"/>
  </w:num>
  <w:num w:numId="41">
    <w:abstractNumId w:val="4"/>
  </w:num>
  <w:num w:numId="42">
    <w:abstractNumId w:val="20"/>
  </w:num>
  <w:num w:numId="43">
    <w:abstractNumId w:val="31"/>
  </w:num>
  <w:num w:numId="44">
    <w:abstractNumId w:val="6"/>
  </w:num>
  <w:num w:numId="45">
    <w:abstractNumId w:val="44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6D2377"/>
    <w:rsid w:val="006D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23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3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D23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D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meta">
    <w:name w:val="postmeta"/>
    <w:basedOn w:val="a"/>
    <w:rsid w:val="006D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2377"/>
    <w:rPr>
      <w:color w:val="0000FF"/>
      <w:u w:val="single"/>
    </w:rPr>
  </w:style>
  <w:style w:type="character" w:styleId="a5">
    <w:name w:val="Strong"/>
    <w:basedOn w:val="a0"/>
    <w:uiPriority w:val="22"/>
    <w:qFormat/>
    <w:rsid w:val="006D2377"/>
    <w:rPr>
      <w:b/>
      <w:bCs/>
    </w:rPr>
  </w:style>
  <w:style w:type="character" w:customStyle="1" w:styleId="apple-converted-space">
    <w:name w:val="apple-converted-space"/>
    <w:basedOn w:val="a0"/>
    <w:rsid w:val="006D2377"/>
  </w:style>
  <w:style w:type="character" w:styleId="a6">
    <w:name w:val="Emphasis"/>
    <w:basedOn w:val="a0"/>
    <w:uiPriority w:val="20"/>
    <w:qFormat/>
    <w:rsid w:val="006D23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076">
          <w:marLeft w:val="7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-gov.by/zakony-i-dokumenty/strategiya-razvitiya-informatizacii-v-respublike-belarus-na-2016-2022-g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7569</Words>
  <Characters>43147</Characters>
  <Application>Microsoft Office Word</Application>
  <DocSecurity>0</DocSecurity>
  <Lines>359</Lines>
  <Paragraphs>101</Paragraphs>
  <ScaleCrop>false</ScaleCrop>
  <Company>Microsoft</Company>
  <LinksUpToDate>false</LinksUpToDate>
  <CharactersWithSpaces>50615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2016-11-14T19:26:00Z</dcterms:created>
  <dcterms:modified xsi:type="dcterms:W3CDTF">2016-11-14T19:26:00Z</dcterms:modified>
</cp:coreProperties>
</file>