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2" w:rsidRDefault="00995B82" w:rsidP="00995B82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0000FF"/>
          <w:sz w:val="40"/>
          <w:szCs w:val="40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191770</wp:posOffset>
            </wp:positionV>
            <wp:extent cx="1016000" cy="995045"/>
            <wp:effectExtent l="0" t="0" r="0" b="0"/>
            <wp:wrapThrough wrapText="bothSides">
              <wp:wrapPolygon edited="0">
                <wp:start x="6885" y="0"/>
                <wp:lineTo x="4050" y="1241"/>
                <wp:lineTo x="0" y="5376"/>
                <wp:lineTo x="0" y="15714"/>
                <wp:lineTo x="4050" y="19849"/>
                <wp:lineTo x="6885" y="21090"/>
                <wp:lineTo x="14175" y="21090"/>
                <wp:lineTo x="17010" y="19849"/>
                <wp:lineTo x="21060" y="15714"/>
                <wp:lineTo x="21060" y="5376"/>
                <wp:lineTo x="17010" y="1241"/>
                <wp:lineTo x="14175" y="0"/>
                <wp:lineTo x="68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82" w:rsidRPr="005218F2" w:rsidRDefault="00995B82" w:rsidP="00995B82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0000FF"/>
          <w:sz w:val="40"/>
          <w:szCs w:val="40"/>
          <w:lang w:eastAsia="ru-RU"/>
        </w:rPr>
      </w:pPr>
      <w:r w:rsidRPr="005218F2">
        <w:rPr>
          <w:rFonts w:ascii="Times New Roman" w:eastAsia="Times New Roman" w:hAnsi="Times New Roman"/>
          <w:b/>
          <w:bCs/>
          <w:color w:val="0000FF"/>
          <w:sz w:val="40"/>
          <w:szCs w:val="40"/>
          <w:lang w:eastAsia="ru-RU"/>
        </w:rPr>
        <w:t>АЛГОРИТМ ДЕЙСТВИЙ АБИТУРИЕНТА</w:t>
      </w:r>
    </w:p>
    <w:p w:rsidR="00995B82" w:rsidRPr="005218F2" w:rsidRDefault="00995B82" w:rsidP="00995B82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995B82" w:rsidRPr="00995B82" w:rsidRDefault="00995B82" w:rsidP="00995B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95B82" w:rsidRDefault="00995B82" w:rsidP="00995B82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bookmarkStart w:id="0" w:name="_GoBack"/>
      <w:bookmarkEnd w:id="0"/>
    </w:p>
    <w:p w:rsidR="00995B82" w:rsidRPr="00DB3D76" w:rsidRDefault="00995B82" w:rsidP="00995B82">
      <w:pPr>
        <w:spacing w:before="24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Вам необходимо:</w:t>
      </w:r>
    </w:p>
    <w:p w:rsidR="00995B82" w:rsidRPr="00DB3D76" w:rsidRDefault="007E59C8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1F005EF" wp14:editId="502083E8">
            <wp:simplePos x="0" y="0"/>
            <wp:positionH relativeFrom="column">
              <wp:posOffset>-6350</wp:posOffset>
            </wp:positionH>
            <wp:positionV relativeFrom="paragraph">
              <wp:posOffset>86124</wp:posOffset>
            </wp:positionV>
            <wp:extent cx="6221730" cy="6440805"/>
            <wp:effectExtent l="0" t="0" r="762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82"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Обратиться </w:t>
      </w:r>
      <w:r w:rsidR="00995B82"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 1 мая года поступления</w:t>
      </w:r>
      <w:r w:rsidR="00995B82"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в комплектующий орган (областные или Минское городское УМЧС, либо</w:t>
      </w:r>
      <w:r w:rsidR="00995B82" w:rsidRPr="00AB6D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B82">
        <w:rPr>
          <w:rFonts w:ascii="Times New Roman" w:eastAsia="Times New Roman" w:hAnsi="Times New Roman"/>
          <w:sz w:val="26"/>
          <w:szCs w:val="26"/>
          <w:lang w:eastAsia="ru-RU"/>
        </w:rPr>
        <w:t>городской,</w:t>
      </w:r>
      <w:r w:rsidR="00995B82"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отдел по чрезвычайным ситуациям по месту жительства) (рекомендуем не ждать </w:t>
      </w:r>
      <w:r w:rsidR="00995B82"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 апреля</w:t>
      </w:r>
      <w:r w:rsidR="00995B82" w:rsidRPr="00DB3D76">
        <w:rPr>
          <w:rFonts w:ascii="Times New Roman" w:eastAsia="Times New Roman" w:hAnsi="Times New Roman"/>
          <w:sz w:val="26"/>
          <w:szCs w:val="26"/>
          <w:lang w:eastAsia="ru-RU"/>
        </w:rPr>
        <w:t>!!!).</w:t>
      </w:r>
    </w:p>
    <w:p w:rsidR="00995B82" w:rsidRPr="00DB3D76" w:rsidRDefault="00995B82" w:rsidP="00995B8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2. Пройти профессиональный отбор (два этапа) в комплектующих органах: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2.1. предварительный профессиональный отбор кандидатов, который проводится </w:t>
      </w:r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 19 мая года поступления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и включает в себя: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- направление кандидатов на медицинское освидетельствование  военно-врачебными комиссиями органов внутренних дел;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- изучение моральных и деловых качеств кандидатов;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- проведение специальных проверок кандидатов.</w:t>
      </w:r>
    </w:p>
    <w:p w:rsidR="00995B82" w:rsidRPr="00DB3D76" w:rsidRDefault="00995B82" w:rsidP="00995B8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2.2. окончательный профессиональный отбор кандидатов, включающий определение уровня физической подготовленности кандидатов, проводится </w:t>
      </w:r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20 по 31 мая года поступления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комиссиями комплектующих органов.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Перечень упражнений для определения уровня физической подготовленности, условия и нормативы их выполнения представлены на сайте университета http://</w:t>
      </w:r>
      <w:proofErr w:type="spellStart"/>
      <w:r w:rsidRPr="00DB3D76">
        <w:rPr>
          <w:rFonts w:ascii="Times New Roman" w:eastAsia="Times New Roman" w:hAnsi="Times New Roman"/>
          <w:sz w:val="26"/>
          <w:szCs w:val="26"/>
          <w:lang w:val="en-US" w:eastAsia="ru-RU"/>
        </w:rPr>
        <w:t>ucp</w:t>
      </w:r>
      <w:proofErr w:type="spellEnd"/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by</w:t>
      </w:r>
      <w:proofErr w:type="spellEnd"/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«Абитуриенту».</w:t>
      </w:r>
    </w:p>
    <w:p w:rsidR="00995B82" w:rsidRPr="00DB3D76" w:rsidRDefault="00995B82" w:rsidP="00995B8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3. Зарегистрироваться для участия в централизованном тестировании (далее – ЦТ).</w:t>
      </w:r>
    </w:p>
    <w:p w:rsidR="00995B82" w:rsidRPr="00DB3D76" w:rsidRDefault="00995B82" w:rsidP="00995B8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4. Принять участие в ЦТ</w:t>
      </w:r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по учебным предметам: русский (или белорусский) язык, математика и физика.</w:t>
      </w:r>
    </w:p>
    <w:p w:rsidR="00995B82" w:rsidRPr="00DB3D76" w:rsidRDefault="00995B82" w:rsidP="00995B8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Предоставить </w:t>
      </w:r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приемную комиссию университета (</w:t>
      </w:r>
      <w:proofErr w:type="spellStart"/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</w:t>
      </w:r>
      <w:proofErr w:type="gramStart"/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.М</w:t>
      </w:r>
      <w:proofErr w:type="gramEnd"/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инск</w:t>
      </w:r>
      <w:proofErr w:type="spellEnd"/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оригиналы документа об образовании и приложения к нему, сертификатов ЦТ, проведенного в Республике Беларусь, и документы, подтверждающие право абитуриента на особый порядок зачисления для получения высшего образования. Документ, удостоверяющий личность (паспорт), предъявляется абитуриентом </w:t>
      </w:r>
      <w:r w:rsidRPr="00DB3D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ЛИЧНО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B82" w:rsidRPr="00DB3D76" w:rsidRDefault="00995B82" w:rsidP="0099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6. Дождаться зачисления на места, установленные </w:t>
      </w:r>
      <w:hyperlink r:id="rId7" w:tgtFrame="_blank" w:history="1">
        <w:r w:rsidRPr="00DB3D76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контрольными цифрами приема</w:t>
        </w:r>
      </w:hyperlink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B82" w:rsidRPr="00DB3D76" w:rsidRDefault="00995B82" w:rsidP="00995B8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7. Абитуриенты, выдержавшие вступительные испытания, но не прошедшие по конкурсу на очную (дневную) форму получения образования в университет за счет средств бюджета, могут принять участие в конкурсе на очную (дневную)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форму</w:t>
      </w:r>
      <w:r w:rsidRPr="00DB3D7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получения образования на условиях оплаты.</w:t>
      </w:r>
    </w:p>
    <w:p w:rsidR="00995B82" w:rsidRDefault="00995B82" w:rsidP="00995B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95B82" w:rsidRPr="00995B82" w:rsidRDefault="00995B82" w:rsidP="00995B8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995B82" w:rsidRPr="00995B82" w:rsidRDefault="00995B82" w:rsidP="00995B8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995B82" w:rsidRPr="00B359A2" w:rsidRDefault="00995B82" w:rsidP="00995B8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Добро пожаловать в Университет</w:t>
      </w:r>
      <w:r w:rsidRPr="00B359A2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гражданской защиты Министерства по чрезвычайным ситуациям Республики Беларусь!</w:t>
      </w:r>
    </w:p>
    <w:p w:rsidR="00677F01" w:rsidRDefault="00677F01"/>
    <w:sectPr w:rsidR="00677F01" w:rsidSect="00995B82">
      <w:pgSz w:w="11907" w:h="16839" w:code="9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2"/>
    <w:rsid w:val="00677F01"/>
    <w:rsid w:val="007E59C8"/>
    <w:rsid w:val="009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i.gov.by/info/abiturientu/etapy-postupl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Bobrik</dc:creator>
  <cp:lastModifiedBy>Bobrik</cp:lastModifiedBy>
  <cp:revision>2</cp:revision>
  <dcterms:created xsi:type="dcterms:W3CDTF">2017-12-19T06:36:00Z</dcterms:created>
  <dcterms:modified xsi:type="dcterms:W3CDTF">2017-12-19T06:38:00Z</dcterms:modified>
</cp:coreProperties>
</file>