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9270"/>
        <w:gridCol w:w="222"/>
        <w:gridCol w:w="222"/>
      </w:tblGrid>
      <w:tr w:rsidR="00B76032" w:rsidRPr="003A50E4">
        <w:tc>
          <w:tcPr>
            <w:tcW w:w="3888" w:type="dxa"/>
          </w:tcPr>
          <w:tbl>
            <w:tblPr>
              <w:tblW w:w="9639" w:type="dxa"/>
              <w:tblLook w:val="01E0"/>
            </w:tblPr>
            <w:tblGrid>
              <w:gridCol w:w="4244"/>
              <w:gridCol w:w="1206"/>
              <w:gridCol w:w="4189"/>
            </w:tblGrid>
            <w:tr w:rsidR="00D9301E" w:rsidTr="00D9301E">
              <w:tc>
                <w:tcPr>
                  <w:tcW w:w="4252" w:type="dxa"/>
                </w:tcPr>
                <w:p w:rsidR="00D9301E" w:rsidRPr="00AE746C" w:rsidRDefault="00D9301E" w:rsidP="00D9301E">
                  <w:pPr>
                    <w:jc w:val="center"/>
                    <w:rPr>
                      <w:smallCaps/>
                      <w:sz w:val="18"/>
                      <w:szCs w:val="18"/>
                      <w:lang w:val="be-BY"/>
                    </w:rPr>
                  </w:pPr>
                  <w:proofErr w:type="spellStart"/>
                  <w:r w:rsidRPr="00AE746C">
                    <w:rPr>
                      <w:smallCaps/>
                      <w:sz w:val="18"/>
                      <w:szCs w:val="18"/>
                    </w:rPr>
                    <w:t>Беларуск</w:t>
                  </w:r>
                  <w:proofErr w:type="spellEnd"/>
                  <w:r w:rsidRPr="00AE746C">
                    <w:rPr>
                      <w:smallCaps/>
                      <w:sz w:val="18"/>
                      <w:szCs w:val="18"/>
                      <w:lang w:val="be-BY"/>
                    </w:rPr>
                    <w:t>і прафесійны саюз</w:t>
                  </w:r>
                </w:p>
                <w:p w:rsidR="00D9301E" w:rsidRPr="00AE746C" w:rsidRDefault="00D9301E" w:rsidP="00D9301E">
                  <w:pPr>
                    <w:jc w:val="center"/>
                    <w:rPr>
                      <w:smallCaps/>
                      <w:sz w:val="18"/>
                      <w:szCs w:val="18"/>
                      <w:lang w:val="be-BY"/>
                    </w:rPr>
                  </w:pPr>
                  <w:r w:rsidRPr="00AE746C">
                    <w:rPr>
                      <w:smallCaps/>
                      <w:sz w:val="18"/>
                      <w:szCs w:val="18"/>
                      <w:lang w:val="be-BY"/>
                    </w:rPr>
                    <w:t>работнікаў адукацыі і навукі</w:t>
                  </w:r>
                </w:p>
                <w:p w:rsidR="00D9301E" w:rsidRPr="00AE746C" w:rsidRDefault="00D9301E" w:rsidP="00D9301E">
                  <w:pPr>
                    <w:rPr>
                      <w:sz w:val="10"/>
                      <w:szCs w:val="10"/>
                    </w:rPr>
                  </w:pPr>
                </w:p>
                <w:p w:rsidR="00D9301E" w:rsidRPr="00AE746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AE746C">
                    <w:rPr>
                      <w:sz w:val="16"/>
                      <w:szCs w:val="16"/>
                    </w:rPr>
                    <w:t>праспект</w:t>
                  </w:r>
                  <w:proofErr w:type="spellEnd"/>
                  <w:r w:rsidRPr="00AE746C">
                    <w:rPr>
                      <w:sz w:val="16"/>
                      <w:szCs w:val="16"/>
                    </w:rPr>
                    <w:t xml:space="preserve"> 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>Пераможцаў</w:t>
                  </w:r>
                  <w:r w:rsidRPr="00AE746C">
                    <w:rPr>
                      <w:sz w:val="16"/>
                      <w:szCs w:val="16"/>
                    </w:rPr>
                    <w:t xml:space="preserve">, 21, </w:t>
                  </w:r>
                  <w:proofErr w:type="spellStart"/>
                  <w:r w:rsidRPr="00AE746C">
                    <w:rPr>
                      <w:sz w:val="16"/>
                      <w:szCs w:val="16"/>
                    </w:rPr>
                    <w:t>каб</w:t>
                  </w:r>
                  <w:proofErr w:type="spellEnd"/>
                  <w:r w:rsidRPr="00AE746C">
                    <w:rPr>
                      <w:sz w:val="16"/>
                      <w:szCs w:val="16"/>
                    </w:rPr>
                    <w:t>. 1307</w:t>
                  </w:r>
                </w:p>
                <w:p w:rsidR="00D9301E" w:rsidRPr="00AE746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20126, г"/>
                    </w:smartTagPr>
                    <w:r w:rsidRPr="00AE746C">
                      <w:rPr>
                        <w:sz w:val="16"/>
                        <w:szCs w:val="16"/>
                      </w:rPr>
                      <w:t>220126, г</w:t>
                    </w:r>
                  </w:smartTag>
                  <w:proofErr w:type="gramStart"/>
                  <w:r w:rsidRPr="00AE746C">
                    <w:rPr>
                      <w:sz w:val="16"/>
                      <w:szCs w:val="16"/>
                    </w:rPr>
                    <w:t>.М</w:t>
                  </w:r>
                  <w:proofErr w:type="spellStart"/>
                  <w:proofErr w:type="gramEnd"/>
                  <w:r w:rsidRPr="00AE746C">
                    <w:rPr>
                      <w:sz w:val="16"/>
                      <w:szCs w:val="16"/>
                      <w:lang w:val="en-US"/>
                    </w:rPr>
                    <w:t>i</w:t>
                  </w:r>
                  <w:r w:rsidR="00803FD4">
                    <w:rPr>
                      <w:sz w:val="16"/>
                      <w:szCs w:val="16"/>
                    </w:rPr>
                    <w:t>нск</w:t>
                  </w:r>
                  <w:proofErr w:type="spellEnd"/>
                  <w:r w:rsidR="00803FD4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803FD4">
                    <w:rPr>
                      <w:sz w:val="16"/>
                      <w:szCs w:val="16"/>
                    </w:rPr>
                    <w:t>тэл</w:t>
                  </w:r>
                  <w:proofErr w:type="spellEnd"/>
                  <w:r w:rsidR="00803FD4">
                    <w:rPr>
                      <w:sz w:val="16"/>
                      <w:szCs w:val="16"/>
                    </w:rPr>
                    <w:t>/факс 374</w:t>
                  </w:r>
                  <w:r w:rsidR="00AB7447">
                    <w:rPr>
                      <w:sz w:val="16"/>
                      <w:szCs w:val="16"/>
                    </w:rPr>
                    <w:t>-81-39</w:t>
                  </w:r>
                </w:p>
                <w:p w:rsidR="00D9301E" w:rsidRPr="003772AF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AE746C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3772AF">
                    <w:rPr>
                      <w:sz w:val="16"/>
                      <w:szCs w:val="16"/>
                    </w:rPr>
                    <w:t>-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>:</w:t>
                  </w:r>
                  <w:r w:rsidRPr="00377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E746C">
                    <w:rPr>
                      <w:sz w:val="16"/>
                      <w:szCs w:val="16"/>
                      <w:lang w:val="en-US"/>
                    </w:rPr>
                    <w:t>wr</w:t>
                  </w:r>
                  <w:proofErr w:type="spellEnd"/>
                  <w:r w:rsidRPr="003772AF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="00803FD4">
                    <w:rPr>
                      <w:sz w:val="16"/>
                      <w:szCs w:val="16"/>
                      <w:lang w:val="en-US"/>
                    </w:rPr>
                    <w:t>bel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estu</w:t>
                  </w:r>
                  <w:proofErr w:type="spellEnd"/>
                  <w:r w:rsidRPr="003772AF">
                    <w:rPr>
                      <w:sz w:val="16"/>
                      <w:szCs w:val="16"/>
                    </w:rPr>
                    <w:t>.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by</w:t>
                  </w:r>
                </w:p>
                <w:p w:rsidR="00D9301E" w:rsidRPr="00AE746C" w:rsidRDefault="00D9301E" w:rsidP="00D9301E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proofErr w:type="spellStart"/>
                  <w:proofErr w:type="gramStart"/>
                  <w:r w:rsidRPr="00AE746C"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AE746C">
                    <w:rPr>
                      <w:sz w:val="16"/>
                      <w:szCs w:val="16"/>
                      <w:lang w:val="en-US"/>
                    </w:rPr>
                    <w:t>/</w:t>
                  </w:r>
                  <w:proofErr w:type="spellStart"/>
                  <w:r w:rsidRPr="00AE746C">
                    <w:rPr>
                      <w:sz w:val="16"/>
                      <w:szCs w:val="16"/>
                    </w:rPr>
                    <w:t>р</w:t>
                  </w:r>
                  <w:proofErr w:type="spellEnd"/>
                  <w:r w:rsidRPr="00AE746C">
                    <w:rPr>
                      <w:sz w:val="16"/>
                      <w:szCs w:val="16"/>
                      <w:lang w:val="en-US"/>
                    </w:rPr>
                    <w:t xml:space="preserve"> BY70 BLBB 3015 0100  0603 2700 1001  y 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>Дырэкцыі</w:t>
                  </w:r>
                </w:p>
                <w:p w:rsidR="00D9301E" w:rsidRPr="00AE746C" w:rsidRDefault="00D9301E" w:rsidP="00D9301E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AE746C">
                    <w:rPr>
                      <w:sz w:val="16"/>
                      <w:szCs w:val="16"/>
                      <w:lang w:val="be-BY"/>
                    </w:rPr>
                    <w:t>ААТ «Бел</w:t>
                  </w:r>
                  <w:proofErr w:type="spellStart"/>
                  <w:r w:rsidRPr="00AE746C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 w:rsidRPr="00AE746C">
                    <w:rPr>
                      <w:sz w:val="16"/>
                      <w:szCs w:val="16"/>
                      <w:lang w:val="be-BY"/>
                    </w:rPr>
                    <w:t>нвестбанк» па г. Мінску і Мінскай вобласці (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BIC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 xml:space="preserve"> 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BLBBBY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>2</w:t>
                  </w:r>
                  <w:r w:rsidRPr="00AE746C">
                    <w:rPr>
                      <w:sz w:val="16"/>
                      <w:szCs w:val="16"/>
                      <w:lang w:val="en-US"/>
                    </w:rPr>
                    <w:t>X</w:t>
                  </w:r>
                  <w:r w:rsidRPr="00AE746C">
                    <w:rPr>
                      <w:sz w:val="16"/>
                      <w:szCs w:val="16"/>
                      <w:lang w:val="be-BY"/>
                    </w:rPr>
                    <w:t>),</w:t>
                  </w:r>
                </w:p>
                <w:p w:rsidR="00D9301E" w:rsidRPr="00AE746C" w:rsidRDefault="00D9301E" w:rsidP="00D9301E">
                  <w:pPr>
                    <w:jc w:val="center"/>
                    <w:rPr>
                      <w:sz w:val="16"/>
                      <w:szCs w:val="16"/>
                      <w:lang w:val="be-BY"/>
                    </w:rPr>
                  </w:pPr>
                  <w:r w:rsidRPr="00AE746C">
                    <w:rPr>
                      <w:sz w:val="16"/>
                      <w:szCs w:val="16"/>
                      <w:lang w:val="be-BY"/>
                    </w:rPr>
                    <w:t>г.Мінск, вул.Калектарная, 11</w:t>
                  </w:r>
                </w:p>
                <w:p w:rsidR="00D9301E" w:rsidRDefault="00D9301E" w:rsidP="00D930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746C">
                    <w:rPr>
                      <w:sz w:val="16"/>
                      <w:szCs w:val="16"/>
                    </w:rPr>
                    <w:t>УНП 100060327, АКПА 02679256</w:t>
                  </w:r>
                </w:p>
              </w:tc>
              <w:tc>
                <w:tcPr>
                  <w:tcW w:w="1191" w:type="dxa"/>
                  <w:hideMark/>
                </w:tcPr>
                <w:p w:rsidR="00D9301E" w:rsidRDefault="00D9301E" w:rsidP="00D9301E">
                  <w:pPr>
                    <w:jc w:val="center"/>
                    <w:rPr>
                      <w:b/>
                      <w:smallCaps/>
                      <w:sz w:val="18"/>
                      <w:szCs w:val="18"/>
                      <w:lang w:val="be-BY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9125" cy="80010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</w:tcPr>
                <w:p w:rsidR="00D9301E" w:rsidRPr="0041244C" w:rsidRDefault="00D9301E" w:rsidP="00D9301E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41244C">
                    <w:rPr>
                      <w:smallCaps/>
                      <w:sz w:val="18"/>
                      <w:szCs w:val="18"/>
                      <w:lang w:val="be-BY"/>
                    </w:rPr>
                    <w:t>Белорусск</w:t>
                  </w:r>
                  <w:proofErr w:type="spellStart"/>
                  <w:r w:rsidRPr="0041244C">
                    <w:rPr>
                      <w:smallCaps/>
                      <w:sz w:val="18"/>
                      <w:szCs w:val="18"/>
                    </w:rPr>
                    <w:t>ий</w:t>
                  </w:r>
                  <w:proofErr w:type="spellEnd"/>
                  <w:r w:rsidRPr="0041244C">
                    <w:rPr>
                      <w:smallCaps/>
                      <w:sz w:val="18"/>
                      <w:szCs w:val="18"/>
                    </w:rPr>
                    <w:t xml:space="preserve"> профессиональный союз</w:t>
                  </w:r>
                </w:p>
                <w:p w:rsidR="00D9301E" w:rsidRPr="0041244C" w:rsidRDefault="00D9301E" w:rsidP="00D9301E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41244C">
                    <w:rPr>
                      <w:smallCaps/>
                      <w:sz w:val="18"/>
                      <w:szCs w:val="18"/>
                    </w:rPr>
                    <w:t>работников</w:t>
                  </w:r>
                  <w:r w:rsidRPr="0041244C">
                    <w:rPr>
                      <w:smallCaps/>
                      <w:sz w:val="18"/>
                      <w:szCs w:val="18"/>
                      <w:lang w:val="be-BY"/>
                    </w:rPr>
                    <w:t xml:space="preserve"> образования и науки</w:t>
                  </w:r>
                </w:p>
                <w:p w:rsidR="00D9301E" w:rsidRPr="0041244C" w:rsidRDefault="00D9301E" w:rsidP="00D9301E">
                  <w:pPr>
                    <w:rPr>
                      <w:sz w:val="10"/>
                      <w:szCs w:val="10"/>
                    </w:rPr>
                  </w:pPr>
                </w:p>
                <w:p w:rsidR="00D9301E" w:rsidRPr="0041244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41244C">
                    <w:rPr>
                      <w:sz w:val="16"/>
                      <w:szCs w:val="16"/>
                    </w:rPr>
                    <w:t xml:space="preserve">проспект Победителей, 21, </w:t>
                  </w:r>
                  <w:proofErr w:type="spellStart"/>
                  <w:r w:rsidRPr="0041244C">
                    <w:rPr>
                      <w:sz w:val="16"/>
                      <w:szCs w:val="16"/>
                    </w:rPr>
                    <w:t>каб</w:t>
                  </w:r>
                  <w:proofErr w:type="spellEnd"/>
                  <w:r w:rsidRPr="0041244C">
                    <w:rPr>
                      <w:sz w:val="16"/>
                      <w:szCs w:val="16"/>
                    </w:rPr>
                    <w:t>. 1307,</w:t>
                  </w:r>
                </w:p>
                <w:p w:rsidR="00D9301E" w:rsidRPr="0041244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220126, г"/>
                    </w:smartTagPr>
                    <w:r w:rsidRPr="0041244C">
                      <w:rPr>
                        <w:sz w:val="16"/>
                        <w:szCs w:val="16"/>
                      </w:rPr>
                      <w:t>220126, г</w:t>
                    </w:r>
                  </w:smartTag>
                  <w:proofErr w:type="gramStart"/>
                  <w:r w:rsidR="00803FD4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="00803FD4">
                    <w:rPr>
                      <w:sz w:val="16"/>
                      <w:szCs w:val="16"/>
                    </w:rPr>
                    <w:t>инск, тел/факс 374</w:t>
                  </w:r>
                  <w:r w:rsidR="00AB7447">
                    <w:rPr>
                      <w:sz w:val="16"/>
                      <w:szCs w:val="16"/>
                    </w:rPr>
                    <w:t>-81-39</w:t>
                  </w:r>
                </w:p>
                <w:p w:rsidR="00D9301E" w:rsidRPr="003772AF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41244C">
                    <w:rPr>
                      <w:sz w:val="16"/>
                      <w:szCs w:val="16"/>
                      <w:lang w:val="en-US"/>
                    </w:rPr>
                    <w:t>e</w:t>
                  </w:r>
                  <w:r w:rsidRPr="003772AF">
                    <w:rPr>
                      <w:sz w:val="16"/>
                      <w:szCs w:val="16"/>
                    </w:rPr>
                    <w:t>-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mail</w:t>
                  </w:r>
                  <w:r w:rsidRPr="0041244C">
                    <w:rPr>
                      <w:sz w:val="16"/>
                      <w:szCs w:val="16"/>
                      <w:lang w:val="be-BY"/>
                    </w:rPr>
                    <w:t>:</w:t>
                  </w:r>
                  <w:r w:rsidRPr="00377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1244C">
                    <w:rPr>
                      <w:sz w:val="16"/>
                      <w:szCs w:val="16"/>
                      <w:lang w:val="en-US"/>
                    </w:rPr>
                    <w:t>wr</w:t>
                  </w:r>
                  <w:proofErr w:type="spellEnd"/>
                  <w:r w:rsidRPr="003772AF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="00803FD4">
                    <w:rPr>
                      <w:sz w:val="16"/>
                      <w:szCs w:val="16"/>
                      <w:lang w:val="en-US"/>
                    </w:rPr>
                    <w:t>bel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estu</w:t>
                  </w:r>
                  <w:proofErr w:type="spellEnd"/>
                  <w:r w:rsidRPr="003772AF">
                    <w:rPr>
                      <w:sz w:val="16"/>
                      <w:szCs w:val="16"/>
                    </w:rPr>
                    <w:t>.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by</w:t>
                  </w:r>
                </w:p>
                <w:p w:rsidR="00D9301E" w:rsidRPr="003772AF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1244C"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 w:rsidRPr="003772AF">
                    <w:rPr>
                      <w:sz w:val="16"/>
                      <w:szCs w:val="16"/>
                    </w:rPr>
                    <w:t>/</w:t>
                  </w:r>
                  <w:r w:rsidRPr="0041244C">
                    <w:rPr>
                      <w:sz w:val="16"/>
                      <w:szCs w:val="16"/>
                    </w:rPr>
                    <w:t>с</w:t>
                  </w:r>
                  <w:r w:rsidRPr="003772AF">
                    <w:rPr>
                      <w:sz w:val="16"/>
                      <w:szCs w:val="16"/>
                    </w:rPr>
                    <w:t xml:space="preserve"> 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BY</w:t>
                  </w:r>
                  <w:r w:rsidRPr="003772AF">
                    <w:rPr>
                      <w:sz w:val="16"/>
                      <w:szCs w:val="16"/>
                    </w:rPr>
                    <w:t xml:space="preserve">70 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BLBB</w:t>
                  </w:r>
                  <w:r w:rsidRPr="003772AF">
                    <w:rPr>
                      <w:sz w:val="16"/>
                      <w:szCs w:val="16"/>
                    </w:rPr>
                    <w:t xml:space="preserve"> 3015 0100  0603 2700 1001   </w:t>
                  </w:r>
                  <w:r w:rsidRPr="0041244C">
                    <w:rPr>
                      <w:sz w:val="16"/>
                      <w:szCs w:val="16"/>
                    </w:rPr>
                    <w:t>в</w:t>
                  </w:r>
                  <w:r w:rsidRPr="003772AF">
                    <w:rPr>
                      <w:sz w:val="16"/>
                      <w:szCs w:val="16"/>
                    </w:rPr>
                    <w:t xml:space="preserve"> </w:t>
                  </w:r>
                  <w:r w:rsidRPr="0041244C">
                    <w:rPr>
                      <w:sz w:val="16"/>
                      <w:szCs w:val="16"/>
                    </w:rPr>
                    <w:t>Дирекции</w:t>
                  </w:r>
                  <w:r w:rsidRPr="003772AF">
                    <w:rPr>
                      <w:sz w:val="16"/>
                      <w:szCs w:val="16"/>
                    </w:rPr>
                    <w:t xml:space="preserve"> </w:t>
                  </w:r>
                </w:p>
                <w:p w:rsidR="00D9301E" w:rsidRPr="0041244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41244C">
                    <w:rPr>
                      <w:sz w:val="16"/>
                      <w:szCs w:val="16"/>
                    </w:rPr>
                    <w:t>ОАО «</w:t>
                  </w:r>
                  <w:proofErr w:type="spellStart"/>
                  <w:r w:rsidRPr="0041244C">
                    <w:rPr>
                      <w:sz w:val="16"/>
                      <w:szCs w:val="16"/>
                    </w:rPr>
                    <w:t>Белинвестбанк</w:t>
                  </w:r>
                  <w:proofErr w:type="spellEnd"/>
                  <w:r w:rsidRPr="0041244C">
                    <w:rPr>
                      <w:sz w:val="16"/>
                      <w:szCs w:val="16"/>
                    </w:rPr>
                    <w:t xml:space="preserve">» по </w:t>
                  </w:r>
                  <w:proofErr w:type="gramStart"/>
                  <w:r w:rsidRPr="0041244C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41244C">
                    <w:rPr>
                      <w:sz w:val="16"/>
                      <w:szCs w:val="16"/>
                    </w:rPr>
                    <w:t xml:space="preserve">. Минску и Минской области </w:t>
                  </w:r>
                  <w:r w:rsidRPr="0041244C">
                    <w:rPr>
                      <w:sz w:val="16"/>
                      <w:szCs w:val="16"/>
                      <w:lang w:val="be-BY"/>
                    </w:rPr>
                    <w:t xml:space="preserve"> </w:t>
                  </w:r>
                  <w:r w:rsidRPr="0041244C">
                    <w:rPr>
                      <w:sz w:val="16"/>
                      <w:szCs w:val="16"/>
                    </w:rPr>
                    <w:t>(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BIC</w:t>
                  </w:r>
                  <w:r w:rsidRPr="0041244C">
                    <w:rPr>
                      <w:sz w:val="16"/>
                      <w:szCs w:val="16"/>
                    </w:rPr>
                    <w:t xml:space="preserve"> 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BLBBBY</w:t>
                  </w:r>
                  <w:r w:rsidRPr="0041244C">
                    <w:rPr>
                      <w:sz w:val="16"/>
                      <w:szCs w:val="16"/>
                    </w:rPr>
                    <w:t>2</w:t>
                  </w:r>
                  <w:r w:rsidRPr="0041244C">
                    <w:rPr>
                      <w:sz w:val="16"/>
                      <w:szCs w:val="16"/>
                      <w:lang w:val="en-US"/>
                    </w:rPr>
                    <w:t>X</w:t>
                  </w:r>
                  <w:r w:rsidRPr="0041244C">
                    <w:rPr>
                      <w:sz w:val="16"/>
                      <w:szCs w:val="16"/>
                    </w:rPr>
                    <w:t>),</w:t>
                  </w:r>
                </w:p>
                <w:p w:rsidR="00D9301E" w:rsidRPr="0041244C" w:rsidRDefault="00D9301E" w:rsidP="00D9301E">
                  <w:pPr>
                    <w:jc w:val="center"/>
                    <w:rPr>
                      <w:sz w:val="16"/>
                      <w:szCs w:val="16"/>
                    </w:rPr>
                  </w:pPr>
                  <w:r w:rsidRPr="0041244C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41244C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41244C">
                    <w:rPr>
                      <w:sz w:val="16"/>
                      <w:szCs w:val="16"/>
                    </w:rPr>
                    <w:t>инск, ул.Коллекторная, 11</w:t>
                  </w:r>
                </w:p>
                <w:p w:rsidR="00D9301E" w:rsidRDefault="00D9301E" w:rsidP="00D9301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1244C">
                    <w:rPr>
                      <w:sz w:val="16"/>
                      <w:szCs w:val="16"/>
                    </w:rPr>
                    <w:t>УНП 100060327, ОКПО 02679256</w:t>
                  </w:r>
                </w:p>
              </w:tc>
            </w:tr>
          </w:tbl>
          <w:p w:rsidR="00B76032" w:rsidRPr="003A50E4" w:rsidRDefault="00B76032" w:rsidP="00D9301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:rsidR="00B76032" w:rsidRPr="003A50E4" w:rsidRDefault="00B76032" w:rsidP="008A2D0C">
            <w:pPr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</w:p>
        </w:tc>
        <w:tc>
          <w:tcPr>
            <w:tcW w:w="3960" w:type="dxa"/>
          </w:tcPr>
          <w:p w:rsidR="00B76032" w:rsidRPr="003A50E4" w:rsidRDefault="00B76032" w:rsidP="0076272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76032" w:rsidRDefault="00B76032" w:rsidP="00B7603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________________________________________________________________________________________________________ </w:t>
      </w:r>
    </w:p>
    <w:p w:rsidR="00B76032" w:rsidRDefault="00B76032" w:rsidP="00B76032">
      <w:pPr>
        <w:rPr>
          <w:rFonts w:ascii="Arial" w:hAnsi="Arial"/>
          <w:sz w:val="10"/>
          <w:szCs w:val="10"/>
        </w:rPr>
      </w:pPr>
    </w:p>
    <w:tbl>
      <w:tblPr>
        <w:tblW w:w="9570" w:type="dxa"/>
        <w:tblLayout w:type="fixed"/>
        <w:tblLook w:val="01E0"/>
      </w:tblPr>
      <w:tblGrid>
        <w:gridCol w:w="5148"/>
        <w:gridCol w:w="4422"/>
      </w:tblGrid>
      <w:tr w:rsidR="00EA0163" w:rsidTr="00EA0163">
        <w:tc>
          <w:tcPr>
            <w:tcW w:w="5148" w:type="dxa"/>
          </w:tcPr>
          <w:p w:rsidR="00EA0163" w:rsidRDefault="00D02F35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sz w:val="30"/>
                <w:szCs w:val="30"/>
              </w:rPr>
              <w:t>08</w:t>
            </w:r>
            <w:r w:rsidR="00991C57">
              <w:rPr>
                <w:sz w:val="30"/>
                <w:szCs w:val="30"/>
              </w:rPr>
              <w:t>.12</w:t>
            </w:r>
            <w:r w:rsidR="00EA0163">
              <w:rPr>
                <w:sz w:val="30"/>
                <w:szCs w:val="30"/>
              </w:rPr>
              <w:t>.202</w:t>
            </w:r>
            <w:r w:rsidR="004B5F3D">
              <w:rPr>
                <w:sz w:val="30"/>
                <w:szCs w:val="30"/>
              </w:rPr>
              <w:t>1</w:t>
            </w:r>
            <w:r w:rsidR="00EA0163">
              <w:rPr>
                <w:b/>
                <w:sz w:val="30"/>
                <w:szCs w:val="30"/>
              </w:rPr>
              <w:t xml:space="preserve"> </w:t>
            </w:r>
            <w:r w:rsidR="00EA0163">
              <w:rPr>
                <w:sz w:val="30"/>
                <w:szCs w:val="30"/>
              </w:rPr>
              <w:t>№ 05-09/</w:t>
            </w:r>
            <w:r w:rsidR="003772AF">
              <w:rPr>
                <w:sz w:val="30"/>
                <w:szCs w:val="30"/>
              </w:rPr>
              <w:t>951</w:t>
            </w:r>
          </w:p>
          <w:p w:rsidR="00EA0163" w:rsidRDefault="00EA0163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4422" w:type="dxa"/>
            <w:hideMark/>
          </w:tcPr>
          <w:p w:rsidR="00D02F35" w:rsidRDefault="00D02F35" w:rsidP="00D02F35">
            <w:pPr>
              <w:spacing w:line="280" w:lineRule="exact"/>
              <w:ind w:left="-110" w:right="-10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Минист</w:t>
            </w:r>
            <w:r w:rsidR="0097102C">
              <w:rPr>
                <w:color w:val="000000"/>
                <w:sz w:val="30"/>
                <w:szCs w:val="30"/>
              </w:rPr>
              <w:t>ерство здравоохранения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</w:p>
          <w:p w:rsidR="00EA0163" w:rsidRDefault="00D02F35" w:rsidP="00D02F35">
            <w:pPr>
              <w:spacing w:line="280" w:lineRule="exact"/>
              <w:ind w:left="-110" w:right="-108"/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Республики Беларусь</w:t>
            </w:r>
          </w:p>
        </w:tc>
      </w:tr>
    </w:tbl>
    <w:p w:rsidR="00EA0163" w:rsidRDefault="00EA0163" w:rsidP="00EA016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D02F35">
        <w:rPr>
          <w:sz w:val="30"/>
          <w:szCs w:val="30"/>
        </w:rPr>
        <w:t xml:space="preserve"> разъяснении</w:t>
      </w:r>
    </w:p>
    <w:p w:rsidR="00601978" w:rsidRDefault="00601978" w:rsidP="00EA0163">
      <w:pPr>
        <w:spacing w:line="280" w:lineRule="exact"/>
        <w:jc w:val="both"/>
        <w:rPr>
          <w:sz w:val="30"/>
          <w:szCs w:val="30"/>
        </w:rPr>
      </w:pPr>
    </w:p>
    <w:p w:rsidR="00601978" w:rsidRDefault="00601978" w:rsidP="00601978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адрес Белорусского профессионального союза работников образования и науки (далее – Профсоюз) поступают обращения от работников учреждений образования, членов отраслевого п</w:t>
      </w:r>
      <w:r w:rsidR="00933538">
        <w:rPr>
          <w:sz w:val="30"/>
          <w:szCs w:val="28"/>
        </w:rPr>
        <w:t>рофсоюза, по вопросу</w:t>
      </w:r>
      <w:r>
        <w:rPr>
          <w:sz w:val="30"/>
          <w:szCs w:val="28"/>
        </w:rPr>
        <w:t xml:space="preserve"> обеспечения работников молоком в соответствии с </w:t>
      </w:r>
      <w:r w:rsidR="00933538">
        <w:rPr>
          <w:sz w:val="30"/>
          <w:szCs w:val="28"/>
        </w:rPr>
        <w:t xml:space="preserve">Правилами бесплатного обеспечения работников молоком или равноценными пищевыми продуктами при работе с вредными веществами, утвержденными </w:t>
      </w:r>
      <w:r>
        <w:rPr>
          <w:sz w:val="30"/>
          <w:szCs w:val="28"/>
        </w:rPr>
        <w:t>постановлением Совета Мин</w:t>
      </w:r>
      <w:r w:rsidR="00933538">
        <w:rPr>
          <w:sz w:val="30"/>
          <w:szCs w:val="28"/>
        </w:rPr>
        <w:t>истров Республики Беларусь</w:t>
      </w:r>
      <w:r>
        <w:rPr>
          <w:sz w:val="30"/>
          <w:szCs w:val="28"/>
        </w:rPr>
        <w:t xml:space="preserve"> 27.02.2002 № 260.</w:t>
      </w:r>
    </w:p>
    <w:p w:rsidR="00601978" w:rsidRDefault="00601978" w:rsidP="00601978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 связи с этим </w:t>
      </w:r>
      <w:r w:rsidR="00EE4112">
        <w:rPr>
          <w:sz w:val="30"/>
          <w:szCs w:val="28"/>
        </w:rPr>
        <w:t>Профсоюз просит дать разъяснение по следующе</w:t>
      </w:r>
      <w:r>
        <w:rPr>
          <w:sz w:val="30"/>
          <w:szCs w:val="28"/>
        </w:rPr>
        <w:t>м</w:t>
      </w:r>
      <w:r w:rsidR="00EE4112">
        <w:rPr>
          <w:sz w:val="30"/>
          <w:szCs w:val="28"/>
        </w:rPr>
        <w:t>у вопросу</w:t>
      </w:r>
      <w:r>
        <w:rPr>
          <w:sz w:val="30"/>
          <w:szCs w:val="28"/>
        </w:rPr>
        <w:t>.</w:t>
      </w:r>
    </w:p>
    <w:p w:rsidR="00EA0163" w:rsidRDefault="00601978" w:rsidP="00207B6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207B6D">
        <w:rPr>
          <w:sz w:val="30"/>
          <w:szCs w:val="30"/>
        </w:rPr>
        <w:t>В отрасли образования н</w:t>
      </w:r>
      <w:r>
        <w:rPr>
          <w:sz w:val="30"/>
          <w:szCs w:val="30"/>
        </w:rPr>
        <w:t>а балансе некоторы</w:t>
      </w:r>
      <w:r w:rsidR="00207B6D">
        <w:rPr>
          <w:sz w:val="30"/>
          <w:szCs w:val="30"/>
        </w:rPr>
        <w:t>х учреждений образования</w:t>
      </w:r>
      <w:r>
        <w:rPr>
          <w:sz w:val="30"/>
          <w:szCs w:val="30"/>
        </w:rPr>
        <w:t xml:space="preserve"> находятся</w:t>
      </w:r>
      <w:r w:rsidR="00207B6D">
        <w:rPr>
          <w:sz w:val="30"/>
          <w:szCs w:val="30"/>
        </w:rPr>
        <w:t xml:space="preserve"> котельные, работающие на твердом топливе (дрова). По результатам проведенной аттестации рабочих мест коче</w:t>
      </w:r>
      <w:r w:rsidR="007C5626">
        <w:rPr>
          <w:sz w:val="30"/>
          <w:szCs w:val="30"/>
        </w:rPr>
        <w:t xml:space="preserve">гаров котельных по условиям труда на основании гигиенической классификации условий труда </w:t>
      </w:r>
      <w:r w:rsidR="00A0405C">
        <w:rPr>
          <w:sz w:val="30"/>
          <w:szCs w:val="30"/>
        </w:rPr>
        <w:t xml:space="preserve">им </w:t>
      </w:r>
      <w:r w:rsidR="007C5626">
        <w:rPr>
          <w:sz w:val="30"/>
          <w:szCs w:val="30"/>
        </w:rPr>
        <w:t>установлен 2 класс вредности (допустимые условия труда).</w:t>
      </w:r>
    </w:p>
    <w:p w:rsidR="00EE4112" w:rsidRDefault="00EE4112" w:rsidP="00207B6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Законодательством об охране труда не предусмотрено проведение аттестации рабочих мест по условиям труда с целью предоставления компенсации в виде молока.</w:t>
      </w:r>
    </w:p>
    <w:p w:rsidR="006B5423" w:rsidRDefault="00EE4112" w:rsidP="00A0405C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Имеют л</w:t>
      </w:r>
      <w:r w:rsidR="00A0405C">
        <w:rPr>
          <w:sz w:val="30"/>
          <w:szCs w:val="30"/>
        </w:rPr>
        <w:t>и право в таком случае кочегары</w:t>
      </w:r>
      <w:r>
        <w:rPr>
          <w:sz w:val="30"/>
          <w:szCs w:val="30"/>
        </w:rPr>
        <w:t xml:space="preserve"> на предо</w:t>
      </w:r>
      <w:r w:rsidR="00A0405C">
        <w:rPr>
          <w:sz w:val="30"/>
          <w:szCs w:val="30"/>
        </w:rPr>
        <w:t>ставление им молока при работе с</w:t>
      </w:r>
      <w:r>
        <w:rPr>
          <w:sz w:val="30"/>
          <w:szCs w:val="30"/>
        </w:rPr>
        <w:t xml:space="preserve"> вредными веществами</w:t>
      </w:r>
      <w:r w:rsidR="00A0405C">
        <w:rPr>
          <w:sz w:val="30"/>
          <w:szCs w:val="30"/>
        </w:rPr>
        <w:t xml:space="preserve"> в соответствии с пунктом 52 (все виды сажи) Перечня вредных веществ, при работе с которыми в профилактических целях показано употребление молока или равноценных пищевых продукто</w:t>
      </w:r>
      <w:r w:rsidR="00933538">
        <w:rPr>
          <w:sz w:val="30"/>
          <w:szCs w:val="30"/>
        </w:rPr>
        <w:t>в, утвержденного постановлением</w:t>
      </w:r>
      <w:r w:rsidR="00A0405C">
        <w:rPr>
          <w:sz w:val="30"/>
          <w:szCs w:val="30"/>
        </w:rPr>
        <w:t xml:space="preserve"> Министерства труда и социальной защиты Республики Беларусь и Министерства здравоохранения Республики Беларусь 19.03.2002            № 34/12?</w:t>
      </w:r>
      <w:proofErr w:type="gramEnd"/>
    </w:p>
    <w:p w:rsidR="0009168F" w:rsidRDefault="0009168F" w:rsidP="00EA0163">
      <w:pPr>
        <w:jc w:val="both"/>
        <w:rPr>
          <w:sz w:val="30"/>
          <w:szCs w:val="30"/>
        </w:rPr>
      </w:pPr>
    </w:p>
    <w:p w:rsidR="00EA0163" w:rsidRDefault="00EA0163" w:rsidP="00EA0163">
      <w:pPr>
        <w:spacing w:line="280" w:lineRule="exact"/>
        <w:jc w:val="both"/>
        <w:rPr>
          <w:sz w:val="30"/>
          <w:szCs w:val="30"/>
        </w:rPr>
      </w:pPr>
    </w:p>
    <w:p w:rsidR="00EA0163" w:rsidRPr="00A0405C" w:rsidRDefault="0038372C" w:rsidP="00A0405C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  <w:r w:rsidR="00AE2F95">
        <w:rPr>
          <w:sz w:val="30"/>
          <w:szCs w:val="30"/>
        </w:rPr>
        <w:t>профсоюза</w:t>
      </w:r>
      <w:r w:rsidR="00A0405C">
        <w:rPr>
          <w:sz w:val="30"/>
          <w:szCs w:val="30"/>
        </w:rPr>
        <w:tab/>
      </w:r>
      <w:r w:rsidR="00A0405C">
        <w:rPr>
          <w:sz w:val="30"/>
          <w:szCs w:val="30"/>
        </w:rPr>
        <w:tab/>
      </w:r>
      <w:r w:rsidR="00A0405C">
        <w:rPr>
          <w:sz w:val="30"/>
          <w:szCs w:val="30"/>
        </w:rPr>
        <w:tab/>
      </w:r>
      <w:r w:rsidR="00A0405C">
        <w:rPr>
          <w:sz w:val="30"/>
          <w:szCs w:val="30"/>
        </w:rPr>
        <w:tab/>
      </w:r>
      <w:r w:rsidR="00A0405C">
        <w:rPr>
          <w:sz w:val="30"/>
          <w:szCs w:val="30"/>
        </w:rPr>
        <w:tab/>
      </w:r>
      <w:r w:rsidR="00A0405C">
        <w:rPr>
          <w:sz w:val="30"/>
          <w:szCs w:val="30"/>
        </w:rPr>
        <w:tab/>
        <w:t>Т.Р.Якубович</w:t>
      </w:r>
    </w:p>
    <w:p w:rsidR="00803FD4" w:rsidRDefault="00803FD4" w:rsidP="003D195F">
      <w:pPr>
        <w:ind w:left="4950" w:hanging="4950"/>
        <w:rPr>
          <w:sz w:val="30"/>
          <w:szCs w:val="28"/>
        </w:rPr>
      </w:pPr>
    </w:p>
    <w:p w:rsidR="00AE2F95" w:rsidRDefault="00AE2F95" w:rsidP="003D195F">
      <w:pPr>
        <w:ind w:left="4950" w:hanging="4950"/>
        <w:rPr>
          <w:sz w:val="30"/>
          <w:szCs w:val="28"/>
        </w:rPr>
      </w:pPr>
    </w:p>
    <w:p w:rsidR="00EA0163" w:rsidRPr="00AE2F95" w:rsidRDefault="00EA0163" w:rsidP="003D195F">
      <w:pPr>
        <w:ind w:left="4950" w:hanging="4950"/>
        <w:rPr>
          <w:sz w:val="20"/>
          <w:szCs w:val="20"/>
        </w:rPr>
      </w:pPr>
      <w:proofErr w:type="spellStart"/>
      <w:r w:rsidRPr="00AE2F95">
        <w:rPr>
          <w:sz w:val="20"/>
          <w:szCs w:val="20"/>
        </w:rPr>
        <w:t>Лесун</w:t>
      </w:r>
      <w:proofErr w:type="spellEnd"/>
      <w:r w:rsidRPr="00AE2F95">
        <w:rPr>
          <w:sz w:val="20"/>
          <w:szCs w:val="20"/>
        </w:rPr>
        <w:t xml:space="preserve"> М.Л.  324 81 22</w:t>
      </w:r>
    </w:p>
    <w:sectPr w:rsidR="00EA0163" w:rsidRPr="00AE2F95" w:rsidSect="00860D0B">
      <w:headerReference w:type="even" r:id="rId9"/>
      <w:footerReference w:type="even" r:id="rId10"/>
      <w:footerReference w:type="first" r:id="rId11"/>
      <w:pgSz w:w="11906" w:h="16838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5C" w:rsidRDefault="00A0405C">
      <w:r>
        <w:separator/>
      </w:r>
    </w:p>
  </w:endnote>
  <w:endnote w:type="continuationSeparator" w:id="0">
    <w:p w:rsidR="00A0405C" w:rsidRDefault="00A0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C" w:rsidRDefault="00BD026E" w:rsidP="003C2D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05C" w:rsidRDefault="00A0405C" w:rsidP="005607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C" w:rsidRDefault="00A0405C" w:rsidP="00A0565F">
    <w:pPr>
      <w:pStyle w:val="a4"/>
    </w:pPr>
    <w:r>
      <w:rPr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936041" cy="219456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41" cy="219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Информационный портал ФПБ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5C" w:rsidRDefault="00A0405C">
      <w:r>
        <w:separator/>
      </w:r>
    </w:p>
  </w:footnote>
  <w:footnote w:type="continuationSeparator" w:id="0">
    <w:p w:rsidR="00A0405C" w:rsidRDefault="00A04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5C" w:rsidRDefault="00BD026E" w:rsidP="001E78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05C" w:rsidRDefault="00A0405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715"/>
    <w:multiLevelType w:val="hybridMultilevel"/>
    <w:tmpl w:val="B446630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14E52CC"/>
    <w:multiLevelType w:val="hybridMultilevel"/>
    <w:tmpl w:val="3146C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FF628C"/>
    <w:multiLevelType w:val="hybridMultilevel"/>
    <w:tmpl w:val="A5EE0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8553F"/>
    <w:multiLevelType w:val="hybridMultilevel"/>
    <w:tmpl w:val="278449E4"/>
    <w:lvl w:ilvl="0" w:tplc="3400659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36E69"/>
    <w:multiLevelType w:val="hybridMultilevel"/>
    <w:tmpl w:val="E2E06FEA"/>
    <w:lvl w:ilvl="0" w:tplc="CB1696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1F39EB"/>
    <w:multiLevelType w:val="hybridMultilevel"/>
    <w:tmpl w:val="A6D25538"/>
    <w:lvl w:ilvl="0" w:tplc="D6F2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3E4"/>
    <w:rsid w:val="00000EB7"/>
    <w:rsid w:val="00003737"/>
    <w:rsid w:val="00024610"/>
    <w:rsid w:val="0003120E"/>
    <w:rsid w:val="00041051"/>
    <w:rsid w:val="00045A9F"/>
    <w:rsid w:val="0004626D"/>
    <w:rsid w:val="00047F7B"/>
    <w:rsid w:val="0005388F"/>
    <w:rsid w:val="000568D1"/>
    <w:rsid w:val="000705F2"/>
    <w:rsid w:val="00072677"/>
    <w:rsid w:val="00075E08"/>
    <w:rsid w:val="00081102"/>
    <w:rsid w:val="00081568"/>
    <w:rsid w:val="0009168F"/>
    <w:rsid w:val="00094295"/>
    <w:rsid w:val="0009775E"/>
    <w:rsid w:val="000A32D3"/>
    <w:rsid w:val="000B2B44"/>
    <w:rsid w:val="000B4E5D"/>
    <w:rsid w:val="000C220D"/>
    <w:rsid w:val="000C7649"/>
    <w:rsid w:val="000D1E67"/>
    <w:rsid w:val="000F3D3A"/>
    <w:rsid w:val="000F41F0"/>
    <w:rsid w:val="00101230"/>
    <w:rsid w:val="00101F4D"/>
    <w:rsid w:val="00111281"/>
    <w:rsid w:val="001237CF"/>
    <w:rsid w:val="001340E1"/>
    <w:rsid w:val="001412D9"/>
    <w:rsid w:val="00142762"/>
    <w:rsid w:val="00144005"/>
    <w:rsid w:val="00146B43"/>
    <w:rsid w:val="00166D4F"/>
    <w:rsid w:val="00172C6B"/>
    <w:rsid w:val="00176128"/>
    <w:rsid w:val="00176D76"/>
    <w:rsid w:val="001B7405"/>
    <w:rsid w:val="001C11F5"/>
    <w:rsid w:val="001C4E38"/>
    <w:rsid w:val="001D5B13"/>
    <w:rsid w:val="001E0535"/>
    <w:rsid w:val="001E0FF2"/>
    <w:rsid w:val="001E2133"/>
    <w:rsid w:val="001E26EF"/>
    <w:rsid w:val="001E44ED"/>
    <w:rsid w:val="001E6D05"/>
    <w:rsid w:val="001E78CA"/>
    <w:rsid w:val="001E7953"/>
    <w:rsid w:val="001F7A26"/>
    <w:rsid w:val="00204FDB"/>
    <w:rsid w:val="00207B6D"/>
    <w:rsid w:val="0021191B"/>
    <w:rsid w:val="002200B2"/>
    <w:rsid w:val="0022322C"/>
    <w:rsid w:val="00226206"/>
    <w:rsid w:val="00243CCA"/>
    <w:rsid w:val="002551A3"/>
    <w:rsid w:val="00260C91"/>
    <w:rsid w:val="00261998"/>
    <w:rsid w:val="00265A71"/>
    <w:rsid w:val="00265FBB"/>
    <w:rsid w:val="0027077C"/>
    <w:rsid w:val="00272876"/>
    <w:rsid w:val="00283D4A"/>
    <w:rsid w:val="00292D83"/>
    <w:rsid w:val="00293076"/>
    <w:rsid w:val="002943AF"/>
    <w:rsid w:val="002A3F41"/>
    <w:rsid w:val="002A6D09"/>
    <w:rsid w:val="002B58D7"/>
    <w:rsid w:val="002B5B45"/>
    <w:rsid w:val="002B5ED7"/>
    <w:rsid w:val="002B73B5"/>
    <w:rsid w:val="002C297F"/>
    <w:rsid w:val="002C38B8"/>
    <w:rsid w:val="002C4006"/>
    <w:rsid w:val="002D33FB"/>
    <w:rsid w:val="002E074B"/>
    <w:rsid w:val="002E7442"/>
    <w:rsid w:val="002F6ABD"/>
    <w:rsid w:val="002F778A"/>
    <w:rsid w:val="00313EFB"/>
    <w:rsid w:val="00314A5F"/>
    <w:rsid w:val="003218E5"/>
    <w:rsid w:val="0033615F"/>
    <w:rsid w:val="0034478F"/>
    <w:rsid w:val="00353AE4"/>
    <w:rsid w:val="00355961"/>
    <w:rsid w:val="00355ED0"/>
    <w:rsid w:val="0035618F"/>
    <w:rsid w:val="00361994"/>
    <w:rsid w:val="003641CB"/>
    <w:rsid w:val="003772AF"/>
    <w:rsid w:val="0038372C"/>
    <w:rsid w:val="003854B2"/>
    <w:rsid w:val="003927B6"/>
    <w:rsid w:val="00393106"/>
    <w:rsid w:val="00394C06"/>
    <w:rsid w:val="003965D5"/>
    <w:rsid w:val="003A2F9E"/>
    <w:rsid w:val="003A51DD"/>
    <w:rsid w:val="003A6460"/>
    <w:rsid w:val="003A670B"/>
    <w:rsid w:val="003B00AF"/>
    <w:rsid w:val="003B01A1"/>
    <w:rsid w:val="003C1BFF"/>
    <w:rsid w:val="003C2DF6"/>
    <w:rsid w:val="003C6545"/>
    <w:rsid w:val="003D195F"/>
    <w:rsid w:val="003D1F4F"/>
    <w:rsid w:val="003D7273"/>
    <w:rsid w:val="003E0A5F"/>
    <w:rsid w:val="003E182C"/>
    <w:rsid w:val="003F3366"/>
    <w:rsid w:val="003F5726"/>
    <w:rsid w:val="003F6BE8"/>
    <w:rsid w:val="003F7EE6"/>
    <w:rsid w:val="004003E4"/>
    <w:rsid w:val="00402731"/>
    <w:rsid w:val="00405CAB"/>
    <w:rsid w:val="00411F67"/>
    <w:rsid w:val="0041244C"/>
    <w:rsid w:val="00413E57"/>
    <w:rsid w:val="00414711"/>
    <w:rsid w:val="00416829"/>
    <w:rsid w:val="00420E41"/>
    <w:rsid w:val="0043133A"/>
    <w:rsid w:val="00433209"/>
    <w:rsid w:val="00437105"/>
    <w:rsid w:val="004416C3"/>
    <w:rsid w:val="00441DDA"/>
    <w:rsid w:val="0044520C"/>
    <w:rsid w:val="00451CFD"/>
    <w:rsid w:val="00470623"/>
    <w:rsid w:val="00475D53"/>
    <w:rsid w:val="00477F6B"/>
    <w:rsid w:val="004B05D6"/>
    <w:rsid w:val="004B2149"/>
    <w:rsid w:val="004B4996"/>
    <w:rsid w:val="004B5E51"/>
    <w:rsid w:val="004B5F3D"/>
    <w:rsid w:val="004B7E6D"/>
    <w:rsid w:val="004C0361"/>
    <w:rsid w:val="004C049A"/>
    <w:rsid w:val="004C0A8E"/>
    <w:rsid w:val="004C0BDA"/>
    <w:rsid w:val="004C6833"/>
    <w:rsid w:val="004D00D0"/>
    <w:rsid w:val="004D08DD"/>
    <w:rsid w:val="004D3EF0"/>
    <w:rsid w:val="004D5A0B"/>
    <w:rsid w:val="004E396C"/>
    <w:rsid w:val="004E540D"/>
    <w:rsid w:val="004E6277"/>
    <w:rsid w:val="004E6C7E"/>
    <w:rsid w:val="004F367D"/>
    <w:rsid w:val="004F45A7"/>
    <w:rsid w:val="005054F6"/>
    <w:rsid w:val="005141A4"/>
    <w:rsid w:val="00523167"/>
    <w:rsid w:val="005268F9"/>
    <w:rsid w:val="005371E5"/>
    <w:rsid w:val="005407F4"/>
    <w:rsid w:val="00540A4E"/>
    <w:rsid w:val="00542BE3"/>
    <w:rsid w:val="005551FE"/>
    <w:rsid w:val="00556B3E"/>
    <w:rsid w:val="0056021F"/>
    <w:rsid w:val="00560777"/>
    <w:rsid w:val="005608C1"/>
    <w:rsid w:val="00567975"/>
    <w:rsid w:val="00570CE1"/>
    <w:rsid w:val="005711CD"/>
    <w:rsid w:val="00571A31"/>
    <w:rsid w:val="00572F33"/>
    <w:rsid w:val="00573686"/>
    <w:rsid w:val="0057404B"/>
    <w:rsid w:val="00574EEE"/>
    <w:rsid w:val="00592A28"/>
    <w:rsid w:val="00593C96"/>
    <w:rsid w:val="005A633A"/>
    <w:rsid w:val="005B3D98"/>
    <w:rsid w:val="005B3DFB"/>
    <w:rsid w:val="005B61DC"/>
    <w:rsid w:val="005D1408"/>
    <w:rsid w:val="005D1FC1"/>
    <w:rsid w:val="005D4147"/>
    <w:rsid w:val="005D4B1A"/>
    <w:rsid w:val="005D5169"/>
    <w:rsid w:val="005D5411"/>
    <w:rsid w:val="005E0DED"/>
    <w:rsid w:val="005E6A4A"/>
    <w:rsid w:val="005F0FCA"/>
    <w:rsid w:val="005F62C9"/>
    <w:rsid w:val="00601978"/>
    <w:rsid w:val="00602C46"/>
    <w:rsid w:val="00605711"/>
    <w:rsid w:val="00607F48"/>
    <w:rsid w:val="00611203"/>
    <w:rsid w:val="00615FD7"/>
    <w:rsid w:val="0062068E"/>
    <w:rsid w:val="006207C9"/>
    <w:rsid w:val="00622C9A"/>
    <w:rsid w:val="00627366"/>
    <w:rsid w:val="006308A7"/>
    <w:rsid w:val="00632D37"/>
    <w:rsid w:val="006510AB"/>
    <w:rsid w:val="00654232"/>
    <w:rsid w:val="006556CC"/>
    <w:rsid w:val="00672702"/>
    <w:rsid w:val="00676B2F"/>
    <w:rsid w:val="00676C5B"/>
    <w:rsid w:val="0068042A"/>
    <w:rsid w:val="00681428"/>
    <w:rsid w:val="00681FAD"/>
    <w:rsid w:val="00684617"/>
    <w:rsid w:val="00685FF6"/>
    <w:rsid w:val="00691009"/>
    <w:rsid w:val="00694FD7"/>
    <w:rsid w:val="006A2701"/>
    <w:rsid w:val="006B499D"/>
    <w:rsid w:val="006B5423"/>
    <w:rsid w:val="006C2354"/>
    <w:rsid w:val="006C33D2"/>
    <w:rsid w:val="006D7A41"/>
    <w:rsid w:val="006E24DD"/>
    <w:rsid w:val="006E7721"/>
    <w:rsid w:val="006F2CC0"/>
    <w:rsid w:val="0070538B"/>
    <w:rsid w:val="007055A3"/>
    <w:rsid w:val="0071021B"/>
    <w:rsid w:val="00720F70"/>
    <w:rsid w:val="00722EA6"/>
    <w:rsid w:val="007254E1"/>
    <w:rsid w:val="007400D1"/>
    <w:rsid w:val="0075144B"/>
    <w:rsid w:val="00751C2D"/>
    <w:rsid w:val="00753C4F"/>
    <w:rsid w:val="007574C7"/>
    <w:rsid w:val="007600B6"/>
    <w:rsid w:val="0076272A"/>
    <w:rsid w:val="007647BD"/>
    <w:rsid w:val="00766F69"/>
    <w:rsid w:val="00775B21"/>
    <w:rsid w:val="00787D89"/>
    <w:rsid w:val="007928F8"/>
    <w:rsid w:val="007945B6"/>
    <w:rsid w:val="007A5633"/>
    <w:rsid w:val="007A6FED"/>
    <w:rsid w:val="007B7D0C"/>
    <w:rsid w:val="007C1597"/>
    <w:rsid w:val="007C5626"/>
    <w:rsid w:val="007D3B84"/>
    <w:rsid w:val="007D669F"/>
    <w:rsid w:val="007D6A09"/>
    <w:rsid w:val="007E27E2"/>
    <w:rsid w:val="007E3A8E"/>
    <w:rsid w:val="007E628C"/>
    <w:rsid w:val="007E6547"/>
    <w:rsid w:val="007F379A"/>
    <w:rsid w:val="008002FB"/>
    <w:rsid w:val="00803FD4"/>
    <w:rsid w:val="008041C6"/>
    <w:rsid w:val="00811550"/>
    <w:rsid w:val="00815098"/>
    <w:rsid w:val="008153C7"/>
    <w:rsid w:val="008204E7"/>
    <w:rsid w:val="008266E7"/>
    <w:rsid w:val="00832539"/>
    <w:rsid w:val="00835B07"/>
    <w:rsid w:val="00836145"/>
    <w:rsid w:val="008406C3"/>
    <w:rsid w:val="00840D2E"/>
    <w:rsid w:val="00843924"/>
    <w:rsid w:val="008508CC"/>
    <w:rsid w:val="0085721C"/>
    <w:rsid w:val="0086024F"/>
    <w:rsid w:val="00860D0B"/>
    <w:rsid w:val="00870C19"/>
    <w:rsid w:val="00884BB9"/>
    <w:rsid w:val="008852A9"/>
    <w:rsid w:val="00891227"/>
    <w:rsid w:val="0089210F"/>
    <w:rsid w:val="008A1A28"/>
    <w:rsid w:val="008A2D0C"/>
    <w:rsid w:val="008A33A6"/>
    <w:rsid w:val="008A4C64"/>
    <w:rsid w:val="008B5C4A"/>
    <w:rsid w:val="008B629B"/>
    <w:rsid w:val="008B708A"/>
    <w:rsid w:val="008C1029"/>
    <w:rsid w:val="008C371E"/>
    <w:rsid w:val="008C557D"/>
    <w:rsid w:val="008C7BEE"/>
    <w:rsid w:val="008D3DD4"/>
    <w:rsid w:val="008D6205"/>
    <w:rsid w:val="008E2971"/>
    <w:rsid w:val="008F1463"/>
    <w:rsid w:val="008F56DD"/>
    <w:rsid w:val="008F7025"/>
    <w:rsid w:val="00903D45"/>
    <w:rsid w:val="00910828"/>
    <w:rsid w:val="0091247D"/>
    <w:rsid w:val="0091406B"/>
    <w:rsid w:val="00916819"/>
    <w:rsid w:val="00916DA1"/>
    <w:rsid w:val="00917D2E"/>
    <w:rsid w:val="00933538"/>
    <w:rsid w:val="00940C6F"/>
    <w:rsid w:val="00941296"/>
    <w:rsid w:val="009427D3"/>
    <w:rsid w:val="00942D97"/>
    <w:rsid w:val="009442E3"/>
    <w:rsid w:val="009554D8"/>
    <w:rsid w:val="009615FA"/>
    <w:rsid w:val="00966317"/>
    <w:rsid w:val="0097102C"/>
    <w:rsid w:val="009716E7"/>
    <w:rsid w:val="009721DE"/>
    <w:rsid w:val="0097479D"/>
    <w:rsid w:val="00980B4E"/>
    <w:rsid w:val="0098248C"/>
    <w:rsid w:val="009830A2"/>
    <w:rsid w:val="009915CD"/>
    <w:rsid w:val="00991C57"/>
    <w:rsid w:val="00991D94"/>
    <w:rsid w:val="00996D41"/>
    <w:rsid w:val="009A190E"/>
    <w:rsid w:val="009B6241"/>
    <w:rsid w:val="009B663C"/>
    <w:rsid w:val="009C2B2F"/>
    <w:rsid w:val="009C3E03"/>
    <w:rsid w:val="009C42F7"/>
    <w:rsid w:val="009D3622"/>
    <w:rsid w:val="009E0742"/>
    <w:rsid w:val="009F0425"/>
    <w:rsid w:val="009F23C2"/>
    <w:rsid w:val="009F414A"/>
    <w:rsid w:val="009F491B"/>
    <w:rsid w:val="009F6739"/>
    <w:rsid w:val="00A002C4"/>
    <w:rsid w:val="00A0405C"/>
    <w:rsid w:val="00A0565F"/>
    <w:rsid w:val="00A05B7C"/>
    <w:rsid w:val="00A1503A"/>
    <w:rsid w:val="00A178DB"/>
    <w:rsid w:val="00A230DC"/>
    <w:rsid w:val="00A67806"/>
    <w:rsid w:val="00A74D86"/>
    <w:rsid w:val="00A76D79"/>
    <w:rsid w:val="00A8105D"/>
    <w:rsid w:val="00A8760C"/>
    <w:rsid w:val="00A93C39"/>
    <w:rsid w:val="00AA17B9"/>
    <w:rsid w:val="00AA4B01"/>
    <w:rsid w:val="00AB1270"/>
    <w:rsid w:val="00AB396F"/>
    <w:rsid w:val="00AB7447"/>
    <w:rsid w:val="00AC5BC8"/>
    <w:rsid w:val="00AC6C6E"/>
    <w:rsid w:val="00AC79D5"/>
    <w:rsid w:val="00AD29BE"/>
    <w:rsid w:val="00AD4632"/>
    <w:rsid w:val="00AE2F95"/>
    <w:rsid w:val="00AE3D9C"/>
    <w:rsid w:val="00AE746C"/>
    <w:rsid w:val="00AF4CA2"/>
    <w:rsid w:val="00AF793D"/>
    <w:rsid w:val="00B04E4F"/>
    <w:rsid w:val="00B1212F"/>
    <w:rsid w:val="00B121C2"/>
    <w:rsid w:val="00B146FE"/>
    <w:rsid w:val="00B53682"/>
    <w:rsid w:val="00B63801"/>
    <w:rsid w:val="00B63819"/>
    <w:rsid w:val="00B67EA4"/>
    <w:rsid w:val="00B71B9D"/>
    <w:rsid w:val="00B7500F"/>
    <w:rsid w:val="00B76032"/>
    <w:rsid w:val="00B80263"/>
    <w:rsid w:val="00B80D02"/>
    <w:rsid w:val="00B83346"/>
    <w:rsid w:val="00B859D9"/>
    <w:rsid w:val="00B87BE7"/>
    <w:rsid w:val="00B92F01"/>
    <w:rsid w:val="00B93163"/>
    <w:rsid w:val="00B96F1A"/>
    <w:rsid w:val="00BA303A"/>
    <w:rsid w:val="00BA544A"/>
    <w:rsid w:val="00BB382D"/>
    <w:rsid w:val="00BB383F"/>
    <w:rsid w:val="00BD026E"/>
    <w:rsid w:val="00BD17A4"/>
    <w:rsid w:val="00BD29ED"/>
    <w:rsid w:val="00BE3CC2"/>
    <w:rsid w:val="00BF44DF"/>
    <w:rsid w:val="00BF5625"/>
    <w:rsid w:val="00BF6EA4"/>
    <w:rsid w:val="00C01875"/>
    <w:rsid w:val="00C0329E"/>
    <w:rsid w:val="00C06591"/>
    <w:rsid w:val="00C208F3"/>
    <w:rsid w:val="00C2124B"/>
    <w:rsid w:val="00C22732"/>
    <w:rsid w:val="00C24635"/>
    <w:rsid w:val="00C26BBF"/>
    <w:rsid w:val="00C31EC0"/>
    <w:rsid w:val="00C321CE"/>
    <w:rsid w:val="00C35BB5"/>
    <w:rsid w:val="00C37875"/>
    <w:rsid w:val="00C418E3"/>
    <w:rsid w:val="00C50BDE"/>
    <w:rsid w:val="00C53717"/>
    <w:rsid w:val="00C5387D"/>
    <w:rsid w:val="00C64347"/>
    <w:rsid w:val="00C872A7"/>
    <w:rsid w:val="00C90D37"/>
    <w:rsid w:val="00CD305F"/>
    <w:rsid w:val="00CD31B5"/>
    <w:rsid w:val="00CD7EF9"/>
    <w:rsid w:val="00CE00C4"/>
    <w:rsid w:val="00CE63A6"/>
    <w:rsid w:val="00CF1BDC"/>
    <w:rsid w:val="00CF1CBC"/>
    <w:rsid w:val="00CF6E9A"/>
    <w:rsid w:val="00D0044E"/>
    <w:rsid w:val="00D025B5"/>
    <w:rsid w:val="00D02F35"/>
    <w:rsid w:val="00D03635"/>
    <w:rsid w:val="00D13667"/>
    <w:rsid w:val="00D16335"/>
    <w:rsid w:val="00D27F8D"/>
    <w:rsid w:val="00D31C88"/>
    <w:rsid w:val="00D36761"/>
    <w:rsid w:val="00D412E3"/>
    <w:rsid w:val="00D42692"/>
    <w:rsid w:val="00D46B90"/>
    <w:rsid w:val="00D65EE0"/>
    <w:rsid w:val="00D7045F"/>
    <w:rsid w:val="00D74DA5"/>
    <w:rsid w:val="00D9301E"/>
    <w:rsid w:val="00DA2589"/>
    <w:rsid w:val="00DA5C80"/>
    <w:rsid w:val="00DB1246"/>
    <w:rsid w:val="00DB1A61"/>
    <w:rsid w:val="00DB2BF6"/>
    <w:rsid w:val="00DC1F08"/>
    <w:rsid w:val="00DE00D4"/>
    <w:rsid w:val="00DE4393"/>
    <w:rsid w:val="00DE4DE3"/>
    <w:rsid w:val="00DF4C8B"/>
    <w:rsid w:val="00E00487"/>
    <w:rsid w:val="00E04330"/>
    <w:rsid w:val="00E15959"/>
    <w:rsid w:val="00E15A59"/>
    <w:rsid w:val="00E17F56"/>
    <w:rsid w:val="00E258D7"/>
    <w:rsid w:val="00E36307"/>
    <w:rsid w:val="00E457AE"/>
    <w:rsid w:val="00E475CE"/>
    <w:rsid w:val="00E51B89"/>
    <w:rsid w:val="00E51E75"/>
    <w:rsid w:val="00E60DB2"/>
    <w:rsid w:val="00E640F6"/>
    <w:rsid w:val="00E72493"/>
    <w:rsid w:val="00E731C7"/>
    <w:rsid w:val="00E7452A"/>
    <w:rsid w:val="00E77E7E"/>
    <w:rsid w:val="00E802A9"/>
    <w:rsid w:val="00E81DD7"/>
    <w:rsid w:val="00E82AE1"/>
    <w:rsid w:val="00E84E62"/>
    <w:rsid w:val="00E90880"/>
    <w:rsid w:val="00EA0163"/>
    <w:rsid w:val="00EA7C1C"/>
    <w:rsid w:val="00EB25F4"/>
    <w:rsid w:val="00EB6863"/>
    <w:rsid w:val="00ED5094"/>
    <w:rsid w:val="00EE4112"/>
    <w:rsid w:val="00EF49B9"/>
    <w:rsid w:val="00EF4CA8"/>
    <w:rsid w:val="00EF6F3E"/>
    <w:rsid w:val="00F07C32"/>
    <w:rsid w:val="00F13119"/>
    <w:rsid w:val="00F15BEC"/>
    <w:rsid w:val="00F22357"/>
    <w:rsid w:val="00F273D4"/>
    <w:rsid w:val="00F30016"/>
    <w:rsid w:val="00F33855"/>
    <w:rsid w:val="00F3459B"/>
    <w:rsid w:val="00F36174"/>
    <w:rsid w:val="00F40CE0"/>
    <w:rsid w:val="00F4417E"/>
    <w:rsid w:val="00F44D88"/>
    <w:rsid w:val="00F517AE"/>
    <w:rsid w:val="00F52AC5"/>
    <w:rsid w:val="00F538E0"/>
    <w:rsid w:val="00F60CDA"/>
    <w:rsid w:val="00F6316B"/>
    <w:rsid w:val="00F64575"/>
    <w:rsid w:val="00F74D93"/>
    <w:rsid w:val="00F772F0"/>
    <w:rsid w:val="00F831C6"/>
    <w:rsid w:val="00F91B97"/>
    <w:rsid w:val="00F92B67"/>
    <w:rsid w:val="00F92DAD"/>
    <w:rsid w:val="00F97440"/>
    <w:rsid w:val="00FA1D9C"/>
    <w:rsid w:val="00FA20B4"/>
    <w:rsid w:val="00FA522E"/>
    <w:rsid w:val="00FB4B9D"/>
    <w:rsid w:val="00FB6A3F"/>
    <w:rsid w:val="00FD08D4"/>
    <w:rsid w:val="00FD1E77"/>
    <w:rsid w:val="00FD24D3"/>
    <w:rsid w:val="00FE1922"/>
    <w:rsid w:val="00FE4CEC"/>
    <w:rsid w:val="00FF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77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777"/>
  </w:style>
  <w:style w:type="paragraph" w:styleId="a6">
    <w:name w:val="header"/>
    <w:basedOn w:val="a"/>
    <w:link w:val="a7"/>
    <w:uiPriority w:val="99"/>
    <w:rsid w:val="005607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207C9"/>
    <w:pPr>
      <w:ind w:left="142" w:firstLine="851"/>
      <w:jc w:val="both"/>
    </w:pPr>
    <w:rPr>
      <w:sz w:val="30"/>
      <w:szCs w:val="20"/>
    </w:rPr>
  </w:style>
  <w:style w:type="paragraph" w:styleId="a9">
    <w:name w:val="Balloon Text"/>
    <w:basedOn w:val="a"/>
    <w:semiHidden/>
    <w:rsid w:val="00283D4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57404B"/>
    <w:rPr>
      <w:sz w:val="24"/>
      <w:szCs w:val="24"/>
    </w:rPr>
  </w:style>
  <w:style w:type="character" w:styleId="aa">
    <w:name w:val="Hyperlink"/>
    <w:basedOn w:val="a0"/>
    <w:rsid w:val="001C4E3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5388F"/>
    <w:pPr>
      <w:ind w:left="720"/>
      <w:contextualSpacing/>
    </w:pPr>
  </w:style>
  <w:style w:type="character" w:customStyle="1" w:styleId="apple-converted-space">
    <w:name w:val="apple-converted-space"/>
    <w:basedOn w:val="a0"/>
    <w:rsid w:val="0022322C"/>
  </w:style>
  <w:style w:type="paragraph" w:styleId="ac">
    <w:name w:val="Normal (Web)"/>
    <w:basedOn w:val="a"/>
    <w:uiPriority w:val="99"/>
    <w:unhideWhenUsed/>
    <w:rsid w:val="00B859D9"/>
    <w:pPr>
      <w:spacing w:before="100" w:beforeAutospacing="1" w:after="100" w:afterAutospacing="1"/>
    </w:pPr>
  </w:style>
  <w:style w:type="paragraph" w:styleId="ad">
    <w:name w:val="Body Text"/>
    <w:basedOn w:val="a"/>
    <w:link w:val="ae"/>
    <w:semiHidden/>
    <w:unhideWhenUsed/>
    <w:rsid w:val="00627366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627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E757C-4B21-4E19-B211-EB37E04F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 протяжении 2005 – 2007 гг</vt:lpstr>
      <vt:lpstr>На протяжении 2005 – 2007 гг</vt:lpstr>
    </vt:vector>
  </TitlesOfParts>
  <Company>1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протяжении 2005 – 2007 гг</dc:title>
  <dc:creator>1</dc:creator>
  <cp:lastModifiedBy>TEST</cp:lastModifiedBy>
  <cp:revision>6</cp:revision>
  <cp:lastPrinted>2021-12-07T13:11:00Z</cp:lastPrinted>
  <dcterms:created xsi:type="dcterms:W3CDTF">2021-12-07T12:50:00Z</dcterms:created>
  <dcterms:modified xsi:type="dcterms:W3CDTF">2022-01-04T10:33:00Z</dcterms:modified>
</cp:coreProperties>
</file>